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37D" w:rsidRPr="00A26CCC" w:rsidRDefault="001A437D" w:rsidP="00A26CCC">
      <w:pPr>
        <w:jc w:val="both"/>
        <w:rPr>
          <w:rFonts w:ascii="Times New Roman" w:eastAsia="Times New Roman" w:hAnsi="Times New Roman" w:cs="Times New Roman"/>
          <w:b/>
          <w:bCs/>
          <w:color w:val="A52A2A"/>
          <w:sz w:val="24"/>
          <w:szCs w:val="24"/>
          <w:lang w:eastAsia="fr-FR"/>
        </w:rPr>
      </w:pPr>
      <w:r w:rsidRPr="00A26CCC">
        <w:rPr>
          <w:rFonts w:ascii="Times New Roman" w:eastAsia="Times New Roman" w:hAnsi="Times New Roman" w:cs="Times New Roman"/>
          <w:b/>
          <w:bCs/>
          <w:color w:val="A52A2A"/>
          <w:sz w:val="24"/>
          <w:szCs w:val="24"/>
          <w:lang w:eastAsia="fr-FR"/>
        </w:rPr>
        <w:t>Principales dispositions de la convention de non double imposition entre le Maroc et L’Espagne</w:t>
      </w:r>
    </w:p>
    <w:p w:rsidR="001A437D" w:rsidRPr="00A26CCC" w:rsidRDefault="001A437D" w:rsidP="00A26CCC">
      <w:pPr>
        <w:jc w:val="both"/>
        <w:rPr>
          <w:rFonts w:ascii="Times New Roman" w:hAnsi="Times New Roman" w:cs="Times New Roman"/>
          <w:sz w:val="24"/>
          <w:szCs w:val="24"/>
        </w:rPr>
      </w:pPr>
      <w:r w:rsidRPr="00A26CCC">
        <w:rPr>
          <w:rFonts w:ascii="Times New Roman" w:hAnsi="Times New Roman" w:cs="Times New Roman"/>
          <w:sz w:val="24"/>
          <w:szCs w:val="24"/>
        </w:rPr>
        <w:t xml:space="preserve">La convention fiscale </w:t>
      </w:r>
      <w:r w:rsidR="00A26CCC" w:rsidRPr="00A26CCC">
        <w:rPr>
          <w:rFonts w:ascii="Times New Roman" w:hAnsi="Times New Roman" w:cs="Times New Roman"/>
          <w:sz w:val="24"/>
          <w:szCs w:val="24"/>
        </w:rPr>
        <w:t xml:space="preserve">entre le Maroc et l’Espagne a été </w:t>
      </w:r>
      <w:r w:rsidRPr="00A26CCC">
        <w:rPr>
          <w:rFonts w:ascii="Times New Roman" w:hAnsi="Times New Roman" w:cs="Times New Roman"/>
          <w:sz w:val="24"/>
          <w:szCs w:val="24"/>
        </w:rPr>
        <w:t xml:space="preserve">signée </w:t>
      </w:r>
      <w:r w:rsidR="00A26CCC" w:rsidRPr="00A26CCC">
        <w:rPr>
          <w:rFonts w:ascii="Times New Roman" w:hAnsi="Times New Roman" w:cs="Times New Roman"/>
          <w:sz w:val="24"/>
          <w:szCs w:val="24"/>
        </w:rPr>
        <w:t>à Madrid le 10 j</w:t>
      </w:r>
      <w:r w:rsidRPr="00A26CCC">
        <w:rPr>
          <w:rFonts w:ascii="Times New Roman" w:hAnsi="Times New Roman" w:cs="Times New Roman"/>
          <w:sz w:val="24"/>
          <w:szCs w:val="24"/>
        </w:rPr>
        <w:t xml:space="preserve">uillet 1978 </w:t>
      </w:r>
      <w:r w:rsidR="00A26CCC" w:rsidRPr="00A26CCC">
        <w:rPr>
          <w:rFonts w:ascii="Times New Roman" w:hAnsi="Times New Roman" w:cs="Times New Roman"/>
          <w:sz w:val="24"/>
          <w:szCs w:val="24"/>
        </w:rPr>
        <w:t>et est entrée en vigueur le 16 m</w:t>
      </w:r>
      <w:r w:rsidRPr="00A26CCC">
        <w:rPr>
          <w:rFonts w:ascii="Times New Roman" w:hAnsi="Times New Roman" w:cs="Times New Roman"/>
          <w:sz w:val="24"/>
          <w:szCs w:val="24"/>
        </w:rPr>
        <w:t>ai 1985.</w:t>
      </w:r>
    </w:p>
    <w:p w:rsidR="001A437D" w:rsidRPr="00A26CCC" w:rsidRDefault="00A26CCC" w:rsidP="00A26CCC">
      <w:pPr>
        <w:jc w:val="both"/>
        <w:rPr>
          <w:rFonts w:ascii="Times New Roman" w:eastAsia="Times New Roman" w:hAnsi="Times New Roman" w:cs="Times New Roman"/>
          <w:b/>
          <w:bCs/>
          <w:color w:val="A52A2A"/>
          <w:sz w:val="24"/>
          <w:szCs w:val="24"/>
          <w:lang w:eastAsia="fr-FR"/>
        </w:rPr>
      </w:pPr>
      <w:r w:rsidRPr="00A26CCC">
        <w:rPr>
          <w:rFonts w:ascii="Times New Roman" w:eastAsia="Times New Roman" w:hAnsi="Times New Roman" w:cs="Times New Roman"/>
          <w:b/>
          <w:bCs/>
          <w:color w:val="A52A2A"/>
          <w:sz w:val="24"/>
          <w:szCs w:val="24"/>
          <w:lang w:eastAsia="fr-FR"/>
        </w:rPr>
        <w:t>Retenues à la source </w:t>
      </w:r>
    </w:p>
    <w:p w:rsidR="001A437D" w:rsidRPr="00A26CCC" w:rsidRDefault="001A437D" w:rsidP="00A26CCC">
      <w:pPr>
        <w:jc w:val="both"/>
        <w:rPr>
          <w:rFonts w:ascii="Times New Roman" w:hAnsi="Times New Roman" w:cs="Times New Roman"/>
          <w:sz w:val="24"/>
          <w:szCs w:val="24"/>
        </w:rPr>
      </w:pPr>
      <w:r w:rsidRPr="00A26CCC">
        <w:rPr>
          <w:rFonts w:ascii="Times New Roman" w:hAnsi="Times New Roman" w:cs="Times New Roman"/>
          <w:sz w:val="24"/>
          <w:szCs w:val="24"/>
        </w:rPr>
        <w:t>Les taux maximums retenus à la source sont :</w:t>
      </w:r>
    </w:p>
    <w:p w:rsidR="00A26CCC" w:rsidRDefault="001A437D" w:rsidP="00A26CCC">
      <w:pPr>
        <w:pStyle w:val="Paragraphedeliste"/>
        <w:numPr>
          <w:ilvl w:val="0"/>
          <w:numId w:val="1"/>
        </w:numPr>
        <w:jc w:val="both"/>
        <w:rPr>
          <w:rFonts w:ascii="Times New Roman" w:hAnsi="Times New Roman" w:cs="Times New Roman"/>
          <w:sz w:val="24"/>
          <w:szCs w:val="24"/>
        </w:rPr>
      </w:pPr>
      <w:r w:rsidRPr="00A26CCC">
        <w:rPr>
          <w:rFonts w:ascii="Times New Roman" w:hAnsi="Times New Roman" w:cs="Times New Roman"/>
          <w:sz w:val="24"/>
          <w:szCs w:val="24"/>
        </w:rPr>
        <w:t xml:space="preserve">Dividendes : </w:t>
      </w:r>
    </w:p>
    <w:p w:rsidR="00A26CCC" w:rsidRDefault="001A437D" w:rsidP="00A26CCC">
      <w:pPr>
        <w:pStyle w:val="Paragraphedeliste"/>
        <w:numPr>
          <w:ilvl w:val="1"/>
          <w:numId w:val="1"/>
        </w:numPr>
        <w:jc w:val="both"/>
        <w:rPr>
          <w:rFonts w:ascii="Times New Roman" w:hAnsi="Times New Roman" w:cs="Times New Roman"/>
          <w:sz w:val="24"/>
          <w:szCs w:val="24"/>
        </w:rPr>
      </w:pPr>
      <w:r w:rsidRPr="00A26CCC">
        <w:rPr>
          <w:rFonts w:ascii="Times New Roman" w:hAnsi="Times New Roman" w:cs="Times New Roman"/>
          <w:sz w:val="24"/>
          <w:szCs w:val="24"/>
        </w:rPr>
        <w:t xml:space="preserve">10% </w:t>
      </w:r>
      <w:r w:rsidR="00A26CCC">
        <w:rPr>
          <w:rFonts w:ascii="Times New Roman" w:hAnsi="Times New Roman" w:cs="Times New Roman"/>
          <w:sz w:val="24"/>
          <w:szCs w:val="24"/>
        </w:rPr>
        <w:t xml:space="preserve">du montant brut des dividendes </w:t>
      </w:r>
      <w:r w:rsidRPr="00A26CCC">
        <w:rPr>
          <w:rFonts w:ascii="Times New Roman" w:hAnsi="Times New Roman" w:cs="Times New Roman"/>
          <w:sz w:val="24"/>
          <w:szCs w:val="24"/>
        </w:rPr>
        <w:t xml:space="preserve">lorsque le bénéficiaire effectif est une société </w:t>
      </w:r>
      <w:r w:rsidR="001D77ED">
        <w:rPr>
          <w:rFonts w:ascii="Times New Roman" w:hAnsi="Times New Roman" w:cs="Times New Roman"/>
          <w:sz w:val="24"/>
          <w:szCs w:val="24"/>
        </w:rPr>
        <w:t xml:space="preserve">(à l’exclusion </w:t>
      </w:r>
      <w:r w:rsidR="008747FB">
        <w:rPr>
          <w:rFonts w:ascii="Times New Roman" w:hAnsi="Times New Roman" w:cs="Times New Roman"/>
          <w:sz w:val="24"/>
          <w:szCs w:val="24"/>
        </w:rPr>
        <w:t xml:space="preserve">des sociétés de personnes) </w:t>
      </w:r>
      <w:r w:rsidRPr="00A26CCC">
        <w:rPr>
          <w:rFonts w:ascii="Times New Roman" w:hAnsi="Times New Roman" w:cs="Times New Roman"/>
          <w:sz w:val="24"/>
          <w:szCs w:val="24"/>
        </w:rPr>
        <w:t>qui détient directement au moins 25% du capital de la société qui paie les dividendes (art.10</w:t>
      </w:r>
      <w:r w:rsidR="00A26CCC">
        <w:rPr>
          <w:rFonts w:ascii="Times New Roman" w:hAnsi="Times New Roman" w:cs="Times New Roman"/>
          <w:sz w:val="24"/>
          <w:szCs w:val="24"/>
        </w:rPr>
        <w:t xml:space="preserve"> </w:t>
      </w:r>
      <w:r w:rsidRPr="00A26CCC">
        <w:rPr>
          <w:rFonts w:ascii="Times New Roman" w:hAnsi="Times New Roman" w:cs="Times New Roman"/>
          <w:sz w:val="24"/>
          <w:szCs w:val="24"/>
        </w:rPr>
        <w:t>(2</w:t>
      </w:r>
      <w:r w:rsidR="00E1777E">
        <w:rPr>
          <w:rFonts w:ascii="Times New Roman" w:hAnsi="Times New Roman" w:cs="Times New Roman"/>
          <w:sz w:val="24"/>
          <w:szCs w:val="24"/>
        </w:rPr>
        <w:t>.1°</w:t>
      </w:r>
      <w:r w:rsidR="00A26CCC">
        <w:rPr>
          <w:rFonts w:ascii="Times New Roman" w:hAnsi="Times New Roman" w:cs="Times New Roman"/>
          <w:sz w:val="24"/>
          <w:szCs w:val="24"/>
        </w:rPr>
        <w:t>))</w:t>
      </w:r>
      <w:r w:rsidRPr="00A26CCC">
        <w:rPr>
          <w:rFonts w:ascii="Times New Roman" w:hAnsi="Times New Roman" w:cs="Times New Roman"/>
          <w:sz w:val="24"/>
          <w:szCs w:val="24"/>
        </w:rPr>
        <w:t>;</w:t>
      </w:r>
      <w:r w:rsidR="00A26CCC" w:rsidRPr="00A26CCC">
        <w:rPr>
          <w:rFonts w:ascii="Times New Roman" w:hAnsi="Times New Roman" w:cs="Times New Roman"/>
          <w:sz w:val="24"/>
          <w:szCs w:val="24"/>
        </w:rPr>
        <w:t xml:space="preserve"> </w:t>
      </w:r>
    </w:p>
    <w:p w:rsidR="001A437D" w:rsidRPr="00A26CCC" w:rsidRDefault="00A26CCC" w:rsidP="00A26CCC">
      <w:pPr>
        <w:pStyle w:val="Paragraphedeliste"/>
        <w:numPr>
          <w:ilvl w:val="1"/>
          <w:numId w:val="1"/>
        </w:numPr>
        <w:jc w:val="both"/>
        <w:rPr>
          <w:rFonts w:ascii="Times New Roman" w:hAnsi="Times New Roman" w:cs="Times New Roman"/>
          <w:sz w:val="24"/>
          <w:szCs w:val="24"/>
        </w:rPr>
      </w:pPr>
      <w:r w:rsidRPr="00A26CCC">
        <w:rPr>
          <w:rFonts w:ascii="Times New Roman" w:hAnsi="Times New Roman" w:cs="Times New Roman"/>
          <w:sz w:val="24"/>
          <w:szCs w:val="24"/>
        </w:rPr>
        <w:t>15%</w:t>
      </w:r>
      <w:r>
        <w:rPr>
          <w:rFonts w:ascii="Times New Roman" w:hAnsi="Times New Roman" w:cs="Times New Roman"/>
          <w:sz w:val="24"/>
          <w:szCs w:val="24"/>
        </w:rPr>
        <w:t xml:space="preserve"> du montant brut des dividendes dans les autres cas </w:t>
      </w:r>
      <w:r w:rsidRPr="00A26CCC">
        <w:rPr>
          <w:rFonts w:ascii="Times New Roman" w:hAnsi="Times New Roman" w:cs="Times New Roman"/>
          <w:sz w:val="24"/>
          <w:szCs w:val="24"/>
        </w:rPr>
        <w:t>(art.10</w:t>
      </w:r>
      <w:r>
        <w:rPr>
          <w:rFonts w:ascii="Times New Roman" w:hAnsi="Times New Roman" w:cs="Times New Roman"/>
          <w:sz w:val="24"/>
          <w:szCs w:val="24"/>
        </w:rPr>
        <w:t xml:space="preserve"> </w:t>
      </w:r>
      <w:r w:rsidRPr="00A26CCC">
        <w:rPr>
          <w:rFonts w:ascii="Times New Roman" w:hAnsi="Times New Roman" w:cs="Times New Roman"/>
          <w:sz w:val="24"/>
          <w:szCs w:val="24"/>
        </w:rPr>
        <w:t>(2</w:t>
      </w:r>
      <w:r w:rsidR="00E1777E">
        <w:rPr>
          <w:rFonts w:ascii="Times New Roman" w:hAnsi="Times New Roman" w:cs="Times New Roman"/>
          <w:sz w:val="24"/>
          <w:szCs w:val="24"/>
        </w:rPr>
        <w:t>.2°</w:t>
      </w:r>
      <w:r>
        <w:rPr>
          <w:rFonts w:ascii="Times New Roman" w:hAnsi="Times New Roman" w:cs="Times New Roman"/>
          <w:sz w:val="24"/>
          <w:szCs w:val="24"/>
        </w:rPr>
        <w:t>))</w:t>
      </w:r>
      <w:r w:rsidRPr="00A26CCC">
        <w:rPr>
          <w:rFonts w:ascii="Times New Roman" w:hAnsi="Times New Roman" w:cs="Times New Roman"/>
          <w:sz w:val="24"/>
          <w:szCs w:val="24"/>
        </w:rPr>
        <w:t> ;</w:t>
      </w:r>
    </w:p>
    <w:p w:rsidR="001A437D" w:rsidRPr="00A26CCC" w:rsidRDefault="001A437D" w:rsidP="00A26CCC">
      <w:pPr>
        <w:pStyle w:val="Paragraphedeliste"/>
        <w:numPr>
          <w:ilvl w:val="0"/>
          <w:numId w:val="1"/>
        </w:numPr>
        <w:jc w:val="both"/>
        <w:rPr>
          <w:rFonts w:ascii="Times New Roman" w:hAnsi="Times New Roman" w:cs="Times New Roman"/>
          <w:sz w:val="24"/>
          <w:szCs w:val="24"/>
        </w:rPr>
      </w:pPr>
      <w:r w:rsidRPr="00A26CCC">
        <w:rPr>
          <w:rFonts w:ascii="Times New Roman" w:hAnsi="Times New Roman" w:cs="Times New Roman"/>
          <w:sz w:val="24"/>
          <w:szCs w:val="24"/>
        </w:rPr>
        <w:t xml:space="preserve">Intérêts : 10% </w:t>
      </w:r>
      <w:r w:rsidR="00A26CCC">
        <w:rPr>
          <w:rFonts w:ascii="Times New Roman" w:hAnsi="Times New Roman" w:cs="Times New Roman"/>
          <w:sz w:val="24"/>
          <w:szCs w:val="24"/>
        </w:rPr>
        <w:t xml:space="preserve">du montant brut des intérêts </w:t>
      </w:r>
      <w:r w:rsidRPr="00A26CCC">
        <w:rPr>
          <w:rFonts w:ascii="Times New Roman" w:hAnsi="Times New Roman" w:cs="Times New Roman"/>
          <w:sz w:val="24"/>
          <w:szCs w:val="24"/>
        </w:rPr>
        <w:t>(art.11 (2)) ; et</w:t>
      </w:r>
    </w:p>
    <w:p w:rsidR="00656CF8" w:rsidRPr="00A26CCC" w:rsidRDefault="001A437D" w:rsidP="00A26CCC">
      <w:pPr>
        <w:pStyle w:val="Paragraphedeliste"/>
        <w:numPr>
          <w:ilvl w:val="0"/>
          <w:numId w:val="1"/>
        </w:numPr>
        <w:jc w:val="both"/>
        <w:rPr>
          <w:rFonts w:ascii="Times New Roman" w:hAnsi="Times New Roman" w:cs="Times New Roman"/>
          <w:sz w:val="24"/>
          <w:szCs w:val="24"/>
        </w:rPr>
      </w:pPr>
      <w:r w:rsidRPr="00A26CCC">
        <w:rPr>
          <w:rFonts w:ascii="Times New Roman" w:hAnsi="Times New Roman" w:cs="Times New Roman"/>
          <w:sz w:val="24"/>
          <w:szCs w:val="24"/>
        </w:rPr>
        <w:t>Redevances :</w:t>
      </w:r>
      <w:r w:rsidR="00656CF8" w:rsidRPr="00A26CCC">
        <w:rPr>
          <w:rFonts w:ascii="Times New Roman" w:hAnsi="Times New Roman" w:cs="Times New Roman"/>
          <w:sz w:val="24"/>
          <w:szCs w:val="24"/>
        </w:rPr>
        <w:t xml:space="preserve"> </w:t>
      </w:r>
    </w:p>
    <w:p w:rsidR="001A437D" w:rsidRDefault="00A26CCC" w:rsidP="00487959">
      <w:pPr>
        <w:pStyle w:val="Paragraphedeliste"/>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5% du montant brut des </w:t>
      </w:r>
      <w:r w:rsidR="00295E17">
        <w:rPr>
          <w:rFonts w:ascii="Times New Roman" w:hAnsi="Times New Roman" w:cs="Times New Roman"/>
          <w:sz w:val="24"/>
          <w:szCs w:val="24"/>
        </w:rPr>
        <w:t>sommes</w:t>
      </w:r>
      <w:r>
        <w:rPr>
          <w:rFonts w:ascii="Times New Roman" w:hAnsi="Times New Roman" w:cs="Times New Roman"/>
          <w:sz w:val="24"/>
          <w:szCs w:val="24"/>
        </w:rPr>
        <w:t xml:space="preserve"> </w:t>
      </w:r>
      <w:r w:rsidR="00656CF8" w:rsidRPr="00A26CCC">
        <w:rPr>
          <w:rFonts w:ascii="Times New Roman" w:hAnsi="Times New Roman" w:cs="Times New Roman"/>
          <w:sz w:val="24"/>
          <w:szCs w:val="24"/>
        </w:rPr>
        <w:t>versées en contrepartie de l’usage ou du droit à l’usage de droits d’auteur sur des œuvres littéraires, artistiques ou scientifiques, non compris les films cinématographiques et de télévision,</w:t>
      </w:r>
      <w:r w:rsidR="00295E17">
        <w:rPr>
          <w:rFonts w:ascii="Times New Roman" w:hAnsi="Times New Roman" w:cs="Times New Roman"/>
          <w:sz w:val="24"/>
          <w:szCs w:val="24"/>
        </w:rPr>
        <w:t xml:space="preserve"> qui sont payées dans l’un des E</w:t>
      </w:r>
      <w:r w:rsidR="00656CF8" w:rsidRPr="00A26CCC">
        <w:rPr>
          <w:rFonts w:ascii="Times New Roman" w:hAnsi="Times New Roman" w:cs="Times New Roman"/>
          <w:sz w:val="24"/>
          <w:szCs w:val="24"/>
        </w:rPr>
        <w:t xml:space="preserve">tats contractants à une personne ayant son domicile fiscal dans l’autre </w:t>
      </w:r>
      <w:r w:rsidR="00295E17">
        <w:rPr>
          <w:rFonts w:ascii="Times New Roman" w:hAnsi="Times New Roman" w:cs="Times New Roman"/>
          <w:sz w:val="24"/>
          <w:szCs w:val="24"/>
        </w:rPr>
        <w:t xml:space="preserve">Etat contractant </w:t>
      </w:r>
      <w:r w:rsidR="008747FB" w:rsidRPr="00A26CCC">
        <w:rPr>
          <w:rFonts w:ascii="Times New Roman" w:hAnsi="Times New Roman" w:cs="Times New Roman"/>
          <w:sz w:val="24"/>
          <w:szCs w:val="24"/>
        </w:rPr>
        <w:t>(art.</w:t>
      </w:r>
      <w:r w:rsidR="008747FB">
        <w:rPr>
          <w:rFonts w:ascii="Times New Roman" w:hAnsi="Times New Roman" w:cs="Times New Roman"/>
          <w:sz w:val="24"/>
          <w:szCs w:val="24"/>
        </w:rPr>
        <w:t xml:space="preserve"> 12 </w:t>
      </w:r>
      <w:r w:rsidR="008747FB" w:rsidRPr="00A26CCC">
        <w:rPr>
          <w:rFonts w:ascii="Times New Roman" w:hAnsi="Times New Roman" w:cs="Times New Roman"/>
          <w:sz w:val="24"/>
          <w:szCs w:val="24"/>
        </w:rPr>
        <w:t>(2</w:t>
      </w:r>
      <w:r w:rsidR="008747FB">
        <w:rPr>
          <w:rFonts w:ascii="Times New Roman" w:hAnsi="Times New Roman" w:cs="Times New Roman"/>
          <w:sz w:val="24"/>
          <w:szCs w:val="24"/>
        </w:rPr>
        <w:t>.a)) ;</w:t>
      </w:r>
    </w:p>
    <w:p w:rsidR="00862D26" w:rsidRDefault="00F611AB" w:rsidP="00F611AB">
      <w:pPr>
        <w:pStyle w:val="Paragraphedeliste"/>
        <w:numPr>
          <w:ilvl w:val="1"/>
          <w:numId w:val="1"/>
        </w:numPr>
        <w:jc w:val="both"/>
        <w:rPr>
          <w:rFonts w:ascii="Times New Roman" w:hAnsi="Times New Roman" w:cs="Times New Roman"/>
          <w:sz w:val="24"/>
          <w:szCs w:val="24"/>
        </w:rPr>
      </w:pPr>
      <w:r w:rsidRPr="00F611AB">
        <w:rPr>
          <w:rFonts w:ascii="Times New Roman" w:hAnsi="Times New Roman" w:cs="Times New Roman"/>
          <w:sz w:val="24"/>
          <w:szCs w:val="24"/>
        </w:rPr>
        <w:t>10% du montant brut des sommes versées :</w:t>
      </w:r>
    </w:p>
    <w:p w:rsidR="00400171" w:rsidRDefault="00862D26" w:rsidP="00862D26">
      <w:pPr>
        <w:pStyle w:val="Paragraphedeliste"/>
        <w:ind w:left="1418" w:hanging="2"/>
        <w:jc w:val="both"/>
        <w:rPr>
          <w:rFonts w:ascii="Times New Roman" w:hAnsi="Times New Roman" w:cs="Times New Roman"/>
          <w:sz w:val="24"/>
          <w:szCs w:val="24"/>
        </w:rPr>
      </w:pPr>
      <w:r>
        <w:rPr>
          <w:rFonts w:ascii="Times New Roman" w:hAnsi="Times New Roman" w:cs="Times New Roman"/>
          <w:sz w:val="24"/>
          <w:szCs w:val="24"/>
        </w:rPr>
        <w:t>-</w:t>
      </w:r>
      <w:r w:rsidR="00B07896">
        <w:rPr>
          <w:rFonts w:ascii="Times New Roman" w:hAnsi="Times New Roman" w:cs="Times New Roman"/>
          <w:sz w:val="24"/>
          <w:szCs w:val="24"/>
        </w:rPr>
        <w:t xml:space="preserve"> en contrepartie </w:t>
      </w:r>
      <w:r w:rsidR="00400171" w:rsidRPr="00A26CCC">
        <w:rPr>
          <w:rFonts w:ascii="Times New Roman" w:hAnsi="Times New Roman" w:cs="Times New Roman"/>
          <w:sz w:val="24"/>
          <w:szCs w:val="24"/>
        </w:rPr>
        <w:t xml:space="preserve">de la concession </w:t>
      </w:r>
      <w:r w:rsidR="003E395F" w:rsidRPr="00A26CCC">
        <w:rPr>
          <w:rFonts w:ascii="Times New Roman" w:hAnsi="Times New Roman" w:cs="Times New Roman"/>
          <w:sz w:val="24"/>
          <w:szCs w:val="24"/>
        </w:rPr>
        <w:t xml:space="preserve">de licences </w:t>
      </w:r>
      <w:r w:rsidR="003E395F" w:rsidRPr="008747FB">
        <w:rPr>
          <w:rFonts w:ascii="Times New Roman" w:hAnsi="Times New Roman" w:cs="Times New Roman"/>
          <w:sz w:val="24"/>
          <w:szCs w:val="24"/>
        </w:rPr>
        <w:t>d'exploitation de brevets, dessins et modèles, plans, formules ou procédés secrets, provenant de sources situées</w:t>
      </w:r>
      <w:r w:rsidR="00B07896">
        <w:rPr>
          <w:rFonts w:ascii="Times New Roman" w:hAnsi="Times New Roman" w:cs="Times New Roman"/>
          <w:sz w:val="24"/>
          <w:szCs w:val="24"/>
        </w:rPr>
        <w:t xml:space="preserve"> sur le territoire de l’un des E</w:t>
      </w:r>
      <w:r w:rsidR="003E395F" w:rsidRPr="008747FB">
        <w:rPr>
          <w:rFonts w:ascii="Times New Roman" w:hAnsi="Times New Roman" w:cs="Times New Roman"/>
          <w:sz w:val="24"/>
          <w:szCs w:val="24"/>
        </w:rPr>
        <w:t>tats contractants et payés à une personne domicilié</w:t>
      </w:r>
      <w:r w:rsidR="00B07896">
        <w:rPr>
          <w:rFonts w:ascii="Times New Roman" w:hAnsi="Times New Roman" w:cs="Times New Roman"/>
          <w:sz w:val="24"/>
          <w:szCs w:val="24"/>
        </w:rPr>
        <w:t>e sur le territoire de l’autre E</w:t>
      </w:r>
      <w:r w:rsidR="003E395F" w:rsidRPr="008747FB">
        <w:rPr>
          <w:rFonts w:ascii="Times New Roman" w:hAnsi="Times New Roman" w:cs="Times New Roman"/>
          <w:sz w:val="24"/>
          <w:szCs w:val="24"/>
        </w:rPr>
        <w:t xml:space="preserve">tat </w:t>
      </w:r>
      <w:r w:rsidR="008747FB" w:rsidRPr="008747FB">
        <w:rPr>
          <w:rFonts w:ascii="Times New Roman" w:hAnsi="Times New Roman" w:cs="Times New Roman"/>
          <w:sz w:val="24"/>
          <w:szCs w:val="24"/>
        </w:rPr>
        <w:t>(art. 12 (2.</w:t>
      </w:r>
      <w:r w:rsidR="008747FB">
        <w:rPr>
          <w:rFonts w:ascii="Times New Roman" w:hAnsi="Times New Roman" w:cs="Times New Roman"/>
          <w:sz w:val="24"/>
          <w:szCs w:val="24"/>
        </w:rPr>
        <w:t>b</w:t>
      </w:r>
      <w:r w:rsidR="008747FB" w:rsidRPr="008747FB">
        <w:rPr>
          <w:rFonts w:ascii="Times New Roman" w:hAnsi="Times New Roman" w:cs="Times New Roman"/>
          <w:sz w:val="24"/>
          <w:szCs w:val="24"/>
        </w:rPr>
        <w:t>))</w:t>
      </w:r>
      <w:r w:rsidR="000966DE">
        <w:rPr>
          <w:rFonts w:ascii="Times New Roman" w:hAnsi="Times New Roman" w:cs="Times New Roman"/>
          <w:sz w:val="24"/>
          <w:szCs w:val="24"/>
        </w:rPr>
        <w:t>.</w:t>
      </w:r>
    </w:p>
    <w:p w:rsidR="00862D26" w:rsidRPr="00A26CCC" w:rsidRDefault="00862D26" w:rsidP="00862D26">
      <w:pPr>
        <w:pStyle w:val="Paragraphedeliste"/>
        <w:ind w:left="1418" w:hanging="2"/>
        <w:jc w:val="both"/>
        <w:rPr>
          <w:rFonts w:ascii="Times New Roman" w:hAnsi="Times New Roman" w:cs="Times New Roman"/>
          <w:sz w:val="24"/>
          <w:szCs w:val="24"/>
        </w:rPr>
      </w:pPr>
      <w:r>
        <w:rPr>
          <w:rFonts w:ascii="Times New Roman" w:hAnsi="Times New Roman" w:cs="Times New Roman"/>
          <w:sz w:val="24"/>
          <w:szCs w:val="24"/>
        </w:rPr>
        <w:t xml:space="preserve">-pour la concession de licences </w:t>
      </w:r>
      <w:r w:rsidRPr="00862D26">
        <w:rPr>
          <w:rFonts w:ascii="Times New Roman" w:hAnsi="Times New Roman" w:cs="Times New Roman"/>
          <w:sz w:val="24"/>
          <w:szCs w:val="24"/>
        </w:rPr>
        <w:t>d’exploitation de marques de fabrique ou de commerce, pour la location du droit d’utilisation de films cinématographiques et de télévision, les rémunérations analogues pour la fourniture d’informations concernant des expériences d’ordre industriel, commercial ou scientifique ainsi que les rémunérations pour des études technique ou économiques.</w:t>
      </w:r>
      <w:r w:rsidRPr="00FF52ED">
        <w:rPr>
          <w:rFonts w:ascii="Times New Roman" w:hAnsi="Times New Roman" w:cs="Times New Roman"/>
          <w:sz w:val="24"/>
          <w:szCs w:val="24"/>
        </w:rPr>
        <w:t xml:space="preserve"> </w:t>
      </w:r>
      <w:r w:rsidRPr="00862D26">
        <w:rPr>
          <w:rFonts w:ascii="Times New Roman" w:hAnsi="Times New Roman" w:cs="Times New Roman"/>
          <w:sz w:val="24"/>
          <w:szCs w:val="24"/>
        </w:rPr>
        <w:t>Ce taux s’applique aussi aux droits de location et rémunération analogue pour l’usage ou le droit à usage d’équipements agricoles, industriels, portuaires, commerciaux ou scientifiques (art. 12 (c)).</w:t>
      </w:r>
    </w:p>
    <w:p w:rsidR="008747FB" w:rsidRDefault="008747FB" w:rsidP="00A26CCC">
      <w:pPr>
        <w:jc w:val="both"/>
        <w:rPr>
          <w:rFonts w:ascii="Times New Roman" w:eastAsia="Times New Roman" w:hAnsi="Times New Roman" w:cs="Times New Roman"/>
          <w:b/>
          <w:bCs/>
          <w:color w:val="A52A2A"/>
          <w:sz w:val="24"/>
          <w:szCs w:val="24"/>
          <w:lang w:eastAsia="fr-FR"/>
        </w:rPr>
      </w:pPr>
      <w:r>
        <w:rPr>
          <w:rFonts w:ascii="Times New Roman" w:eastAsia="Times New Roman" w:hAnsi="Times New Roman" w:cs="Times New Roman"/>
          <w:b/>
          <w:bCs/>
          <w:color w:val="A52A2A"/>
          <w:sz w:val="24"/>
          <w:szCs w:val="24"/>
          <w:lang w:eastAsia="fr-FR"/>
        </w:rPr>
        <w:t>Définition de redevances</w:t>
      </w:r>
    </w:p>
    <w:p w:rsidR="00862D26" w:rsidRPr="00862D26" w:rsidRDefault="00862D26" w:rsidP="00D936CF">
      <w:pPr>
        <w:jc w:val="both"/>
        <w:rPr>
          <w:rFonts w:ascii="Times New Roman" w:eastAsia="Times New Roman" w:hAnsi="Times New Roman" w:cs="Times New Roman"/>
          <w:sz w:val="24"/>
          <w:szCs w:val="24"/>
          <w:lang w:eastAsia="fr-FR"/>
        </w:rPr>
      </w:pPr>
      <w:r w:rsidRPr="00862D26">
        <w:rPr>
          <w:rFonts w:ascii="Times New Roman" w:eastAsia="Times New Roman" w:hAnsi="Times New Roman" w:cs="Times New Roman"/>
          <w:sz w:val="24"/>
          <w:szCs w:val="24"/>
          <w:lang w:eastAsia="fr-FR"/>
        </w:rPr>
        <w:t xml:space="preserve">Voir </w:t>
      </w:r>
      <w:r w:rsidR="00D936CF">
        <w:rPr>
          <w:rFonts w:ascii="Times New Roman" w:eastAsia="Times New Roman" w:hAnsi="Times New Roman" w:cs="Times New Roman"/>
          <w:sz w:val="24"/>
          <w:szCs w:val="24"/>
          <w:lang w:eastAsia="fr-FR"/>
        </w:rPr>
        <w:t>la section précédente.</w:t>
      </w:r>
    </w:p>
    <w:p w:rsidR="001A437D" w:rsidRPr="00A26CCC" w:rsidRDefault="001A437D" w:rsidP="000966DE">
      <w:pPr>
        <w:spacing w:before="240"/>
        <w:jc w:val="both"/>
        <w:rPr>
          <w:rFonts w:ascii="Times New Roman" w:eastAsia="Times New Roman" w:hAnsi="Times New Roman" w:cs="Times New Roman"/>
          <w:b/>
          <w:bCs/>
          <w:color w:val="A52A2A"/>
          <w:sz w:val="24"/>
          <w:szCs w:val="24"/>
          <w:lang w:eastAsia="fr-FR"/>
        </w:rPr>
      </w:pPr>
      <w:r w:rsidRPr="00A26CCC">
        <w:rPr>
          <w:rFonts w:ascii="Times New Roman" w:eastAsia="Times New Roman" w:hAnsi="Times New Roman" w:cs="Times New Roman"/>
          <w:b/>
          <w:bCs/>
          <w:color w:val="A52A2A"/>
          <w:sz w:val="24"/>
          <w:szCs w:val="24"/>
          <w:lang w:eastAsia="fr-FR"/>
        </w:rPr>
        <w:t xml:space="preserve">Imposition </w:t>
      </w:r>
      <w:r w:rsidR="00A26CCC" w:rsidRPr="00A26CCC">
        <w:rPr>
          <w:rFonts w:ascii="Times New Roman" w:eastAsia="Times New Roman" w:hAnsi="Times New Roman" w:cs="Times New Roman"/>
          <w:b/>
          <w:bCs/>
          <w:color w:val="A52A2A"/>
          <w:sz w:val="24"/>
          <w:szCs w:val="24"/>
          <w:lang w:eastAsia="fr-FR"/>
        </w:rPr>
        <w:t>des bénéfices d’une entreprise </w:t>
      </w:r>
    </w:p>
    <w:p w:rsidR="001A437D" w:rsidRPr="00A26CCC" w:rsidRDefault="001A437D" w:rsidP="00A26CCC">
      <w:pPr>
        <w:jc w:val="both"/>
        <w:rPr>
          <w:rFonts w:ascii="Times New Roman" w:hAnsi="Times New Roman" w:cs="Times New Roman"/>
          <w:sz w:val="24"/>
          <w:szCs w:val="24"/>
        </w:rPr>
      </w:pPr>
      <w:r w:rsidRPr="00A26CCC">
        <w:rPr>
          <w:rFonts w:ascii="Times New Roman" w:hAnsi="Times New Roman" w:cs="Times New Roman"/>
          <w:sz w:val="24"/>
          <w:szCs w:val="24"/>
        </w:rPr>
        <w:t>Les bénéfices d’une entreprise résidente d’un Etat ne sont imposables que dans cet Etat, à moins que l’entreprise n’exerce son activité dans l’autre Etat par l’intermédiaire d’un établ</w:t>
      </w:r>
      <w:r w:rsidR="000966DE">
        <w:rPr>
          <w:rFonts w:ascii="Times New Roman" w:hAnsi="Times New Roman" w:cs="Times New Roman"/>
          <w:sz w:val="24"/>
          <w:szCs w:val="24"/>
        </w:rPr>
        <w:t>issement stable qui y est situé</w:t>
      </w:r>
      <w:r w:rsidRPr="00A26CCC">
        <w:rPr>
          <w:rFonts w:ascii="Times New Roman" w:hAnsi="Times New Roman" w:cs="Times New Roman"/>
          <w:sz w:val="24"/>
          <w:szCs w:val="24"/>
        </w:rPr>
        <w:t xml:space="preserve"> (art.7</w:t>
      </w:r>
      <w:r w:rsidR="000966DE">
        <w:rPr>
          <w:rFonts w:ascii="Times New Roman" w:hAnsi="Times New Roman" w:cs="Times New Roman"/>
          <w:sz w:val="24"/>
          <w:szCs w:val="24"/>
        </w:rPr>
        <w:t xml:space="preserve"> (1)</w:t>
      </w:r>
      <w:r w:rsidRPr="00A26CCC">
        <w:rPr>
          <w:rFonts w:ascii="Times New Roman" w:hAnsi="Times New Roman" w:cs="Times New Roman"/>
          <w:sz w:val="24"/>
          <w:szCs w:val="24"/>
        </w:rPr>
        <w:t>).</w:t>
      </w:r>
    </w:p>
    <w:p w:rsidR="001A437D" w:rsidRPr="00A26CCC" w:rsidRDefault="001A437D" w:rsidP="002E1FDE">
      <w:pPr>
        <w:jc w:val="both"/>
        <w:rPr>
          <w:rFonts w:ascii="Times New Roman" w:hAnsi="Times New Roman" w:cs="Times New Roman"/>
          <w:sz w:val="24"/>
          <w:szCs w:val="24"/>
        </w:rPr>
      </w:pPr>
      <w:r w:rsidRPr="00A26CCC">
        <w:rPr>
          <w:rFonts w:ascii="Times New Roman" w:hAnsi="Times New Roman" w:cs="Times New Roman"/>
          <w:sz w:val="24"/>
          <w:szCs w:val="24"/>
        </w:rPr>
        <w:t>L’expression  « établissem</w:t>
      </w:r>
      <w:r w:rsidR="002E1FDE">
        <w:rPr>
          <w:rFonts w:ascii="Times New Roman" w:hAnsi="Times New Roman" w:cs="Times New Roman"/>
          <w:sz w:val="24"/>
          <w:szCs w:val="24"/>
        </w:rPr>
        <w:t>ent stable » englobe également u</w:t>
      </w:r>
      <w:r w:rsidR="00D3668F" w:rsidRPr="00A26CCC">
        <w:rPr>
          <w:rFonts w:ascii="Times New Roman" w:hAnsi="Times New Roman" w:cs="Times New Roman"/>
          <w:sz w:val="24"/>
          <w:szCs w:val="24"/>
        </w:rPr>
        <w:t>n chantier de construction ou</w:t>
      </w:r>
      <w:r w:rsidRPr="00A26CCC">
        <w:rPr>
          <w:rFonts w:ascii="Times New Roman" w:hAnsi="Times New Roman" w:cs="Times New Roman"/>
          <w:sz w:val="24"/>
          <w:szCs w:val="24"/>
        </w:rPr>
        <w:t xml:space="preserve"> montage </w:t>
      </w:r>
      <w:r w:rsidR="00D3668F" w:rsidRPr="00A26CCC">
        <w:rPr>
          <w:rFonts w:ascii="Times New Roman" w:hAnsi="Times New Roman" w:cs="Times New Roman"/>
          <w:sz w:val="24"/>
          <w:szCs w:val="24"/>
        </w:rPr>
        <w:t xml:space="preserve">dont la </w:t>
      </w:r>
      <w:r w:rsidR="000966DE">
        <w:rPr>
          <w:rFonts w:ascii="Times New Roman" w:hAnsi="Times New Roman" w:cs="Times New Roman"/>
          <w:sz w:val="24"/>
          <w:szCs w:val="24"/>
        </w:rPr>
        <w:t xml:space="preserve">durée est supérieure à 12 mois (art. </w:t>
      </w:r>
      <w:r w:rsidR="00D3668F" w:rsidRPr="00A26CCC">
        <w:rPr>
          <w:rFonts w:ascii="Times New Roman" w:hAnsi="Times New Roman" w:cs="Times New Roman"/>
          <w:sz w:val="24"/>
          <w:szCs w:val="24"/>
        </w:rPr>
        <w:t>5</w:t>
      </w:r>
      <w:r w:rsidR="000966DE">
        <w:rPr>
          <w:rFonts w:ascii="Times New Roman" w:hAnsi="Times New Roman" w:cs="Times New Roman"/>
          <w:sz w:val="24"/>
          <w:szCs w:val="24"/>
        </w:rPr>
        <w:t xml:space="preserve"> </w:t>
      </w:r>
      <w:r w:rsidR="00D3668F" w:rsidRPr="00A26CCC">
        <w:rPr>
          <w:rFonts w:ascii="Times New Roman" w:hAnsi="Times New Roman" w:cs="Times New Roman"/>
          <w:sz w:val="24"/>
          <w:szCs w:val="24"/>
        </w:rPr>
        <w:t>(2</w:t>
      </w:r>
      <w:r w:rsidR="000966DE">
        <w:rPr>
          <w:rFonts w:ascii="Times New Roman" w:hAnsi="Times New Roman" w:cs="Times New Roman"/>
          <w:sz w:val="24"/>
          <w:szCs w:val="24"/>
        </w:rPr>
        <w:t>.</w:t>
      </w:r>
      <w:r w:rsidR="00D3668F" w:rsidRPr="00A26CCC">
        <w:rPr>
          <w:rFonts w:ascii="Times New Roman" w:hAnsi="Times New Roman" w:cs="Times New Roman"/>
          <w:sz w:val="24"/>
          <w:szCs w:val="24"/>
        </w:rPr>
        <w:t>g</w:t>
      </w:r>
      <w:r w:rsidRPr="00A26CCC">
        <w:rPr>
          <w:rFonts w:ascii="Times New Roman" w:hAnsi="Times New Roman" w:cs="Times New Roman"/>
          <w:sz w:val="24"/>
          <w:szCs w:val="24"/>
        </w:rPr>
        <w:t>)</w:t>
      </w:r>
      <w:r w:rsidR="002E1FDE">
        <w:rPr>
          <w:rFonts w:ascii="Times New Roman" w:hAnsi="Times New Roman" w:cs="Times New Roman"/>
          <w:sz w:val="24"/>
          <w:szCs w:val="24"/>
        </w:rPr>
        <w:t>).</w:t>
      </w:r>
    </w:p>
    <w:p w:rsidR="001A437D" w:rsidRPr="00A26CCC" w:rsidRDefault="00A26CCC" w:rsidP="00A26CCC">
      <w:pPr>
        <w:jc w:val="both"/>
        <w:rPr>
          <w:rFonts w:ascii="Times New Roman" w:eastAsia="Times New Roman" w:hAnsi="Times New Roman" w:cs="Times New Roman"/>
          <w:b/>
          <w:bCs/>
          <w:color w:val="A52A2A"/>
          <w:sz w:val="24"/>
          <w:szCs w:val="24"/>
          <w:lang w:eastAsia="fr-FR"/>
        </w:rPr>
      </w:pPr>
      <w:r w:rsidRPr="00A26CCC">
        <w:rPr>
          <w:rFonts w:ascii="Times New Roman" w:eastAsia="Times New Roman" w:hAnsi="Times New Roman" w:cs="Times New Roman"/>
          <w:b/>
          <w:bCs/>
          <w:color w:val="A52A2A"/>
          <w:sz w:val="24"/>
          <w:szCs w:val="24"/>
          <w:lang w:eastAsia="fr-FR"/>
        </w:rPr>
        <w:lastRenderedPageBreak/>
        <w:t>Biens immobiliers </w:t>
      </w:r>
    </w:p>
    <w:p w:rsidR="000966DE" w:rsidRPr="00A77594" w:rsidRDefault="000966DE" w:rsidP="000966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right="-180"/>
        <w:jc w:val="both"/>
        <w:rPr>
          <w:rFonts w:ascii="Times New Roman" w:hAnsi="Times New Roman" w:cs="Times New Roman"/>
          <w:spacing w:val="-3"/>
          <w:sz w:val="24"/>
          <w:szCs w:val="24"/>
        </w:rPr>
      </w:pPr>
      <w:r w:rsidRPr="00A77594">
        <w:rPr>
          <w:rFonts w:ascii="Times New Roman" w:hAnsi="Times New Roman" w:cs="Times New Roman"/>
          <w:spacing w:val="-3"/>
          <w:sz w:val="24"/>
          <w:szCs w:val="24"/>
        </w:rPr>
        <w:t>Les revenus qu'un résident d'un Etat Contrac</w:t>
      </w:r>
      <w:r>
        <w:rPr>
          <w:rFonts w:ascii="Times New Roman" w:hAnsi="Times New Roman" w:cs="Times New Roman"/>
          <w:spacing w:val="-3"/>
          <w:sz w:val="24"/>
          <w:szCs w:val="24"/>
        </w:rPr>
        <w:t xml:space="preserve">tant tire de biens immobiliers </w:t>
      </w:r>
      <w:r w:rsidRPr="00A77594">
        <w:rPr>
          <w:rFonts w:ascii="Times New Roman" w:hAnsi="Times New Roman" w:cs="Times New Roman"/>
          <w:spacing w:val="-3"/>
          <w:sz w:val="24"/>
          <w:szCs w:val="24"/>
        </w:rPr>
        <w:t>y compris les revenus des exploit</w:t>
      </w:r>
      <w:r>
        <w:rPr>
          <w:rFonts w:ascii="Times New Roman" w:hAnsi="Times New Roman" w:cs="Times New Roman"/>
          <w:spacing w:val="-3"/>
          <w:sz w:val="24"/>
          <w:szCs w:val="24"/>
        </w:rPr>
        <w:t>ations agricoles ou forestières</w:t>
      </w:r>
      <w:r w:rsidRPr="00A77594">
        <w:rPr>
          <w:rFonts w:ascii="Times New Roman" w:hAnsi="Times New Roman" w:cs="Times New Roman"/>
          <w:spacing w:val="-3"/>
          <w:sz w:val="24"/>
          <w:szCs w:val="24"/>
        </w:rPr>
        <w:t xml:space="preserve"> sont imposables </w:t>
      </w:r>
      <w:r w:rsidR="004C26FD">
        <w:rPr>
          <w:rFonts w:ascii="Times New Roman" w:hAnsi="Times New Roman" w:cs="Times New Roman"/>
          <w:spacing w:val="-3"/>
          <w:sz w:val="24"/>
          <w:szCs w:val="24"/>
        </w:rPr>
        <w:t>dans l'Etat Contractant</w:t>
      </w:r>
      <w:r w:rsidR="004C26FD" w:rsidRPr="00A77594">
        <w:rPr>
          <w:rFonts w:ascii="Times New Roman" w:hAnsi="Times New Roman" w:cs="Times New Roman"/>
          <w:spacing w:val="-3"/>
          <w:sz w:val="24"/>
          <w:szCs w:val="24"/>
        </w:rPr>
        <w:t xml:space="preserve"> </w:t>
      </w:r>
      <w:r w:rsidR="004C26FD">
        <w:rPr>
          <w:rFonts w:ascii="Times New Roman" w:hAnsi="Times New Roman" w:cs="Times New Roman"/>
          <w:spacing w:val="-3"/>
          <w:sz w:val="24"/>
          <w:szCs w:val="24"/>
        </w:rPr>
        <w:t xml:space="preserve">où ces biens sont </w:t>
      </w:r>
      <w:r w:rsidR="0028356C">
        <w:rPr>
          <w:rFonts w:ascii="Times New Roman" w:hAnsi="Times New Roman" w:cs="Times New Roman"/>
          <w:spacing w:val="-3"/>
          <w:sz w:val="24"/>
          <w:szCs w:val="24"/>
        </w:rPr>
        <w:t xml:space="preserve">situés </w:t>
      </w:r>
      <w:r w:rsidRPr="00A77594">
        <w:rPr>
          <w:rFonts w:ascii="Times New Roman" w:hAnsi="Times New Roman" w:cs="Times New Roman"/>
          <w:spacing w:val="-3"/>
          <w:sz w:val="24"/>
          <w:szCs w:val="24"/>
        </w:rPr>
        <w:t>(art. 6(1)).</w:t>
      </w:r>
    </w:p>
    <w:p w:rsidR="000966DE" w:rsidRPr="00A77594" w:rsidRDefault="000966DE" w:rsidP="003103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right="-180"/>
        <w:jc w:val="both"/>
        <w:rPr>
          <w:rFonts w:ascii="Times New Roman" w:hAnsi="Times New Roman" w:cs="Times New Roman"/>
          <w:spacing w:val="-3"/>
          <w:sz w:val="24"/>
          <w:szCs w:val="24"/>
        </w:rPr>
      </w:pPr>
      <w:r w:rsidRPr="00A77594">
        <w:rPr>
          <w:rFonts w:ascii="Times New Roman" w:hAnsi="Times New Roman" w:cs="Times New Roman"/>
          <w:spacing w:val="-3"/>
          <w:sz w:val="24"/>
          <w:szCs w:val="24"/>
        </w:rPr>
        <w:t>Les gains qu'un résident d'un Etat contractant tire de l'aliénation de biens immobiliers situé</w:t>
      </w:r>
      <w:r>
        <w:rPr>
          <w:rFonts w:ascii="Times New Roman" w:hAnsi="Times New Roman" w:cs="Times New Roman"/>
          <w:spacing w:val="-3"/>
          <w:sz w:val="24"/>
          <w:szCs w:val="24"/>
        </w:rPr>
        <w:t>s dans l'autre Etat contractant</w:t>
      </w:r>
      <w:r w:rsidRPr="00A77594">
        <w:rPr>
          <w:rFonts w:ascii="Times New Roman" w:hAnsi="Times New Roman" w:cs="Times New Roman"/>
          <w:spacing w:val="-3"/>
          <w:sz w:val="24"/>
          <w:szCs w:val="24"/>
        </w:rPr>
        <w:t xml:space="preserve"> sont imposables dans </w:t>
      </w:r>
      <w:r w:rsidR="00310324">
        <w:rPr>
          <w:rFonts w:ascii="Times New Roman" w:hAnsi="Times New Roman" w:cs="Times New Roman"/>
          <w:spacing w:val="-3"/>
          <w:sz w:val="24"/>
          <w:szCs w:val="24"/>
        </w:rPr>
        <w:t>l’</w:t>
      </w:r>
      <w:r w:rsidRPr="00A77594">
        <w:rPr>
          <w:rFonts w:ascii="Times New Roman" w:hAnsi="Times New Roman" w:cs="Times New Roman"/>
          <w:spacing w:val="-3"/>
          <w:sz w:val="24"/>
          <w:szCs w:val="24"/>
        </w:rPr>
        <w:t>Etat</w:t>
      </w:r>
      <w:r w:rsidR="00310324">
        <w:rPr>
          <w:rFonts w:ascii="Times New Roman" w:hAnsi="Times New Roman" w:cs="Times New Roman"/>
          <w:spacing w:val="-3"/>
          <w:sz w:val="24"/>
          <w:szCs w:val="24"/>
        </w:rPr>
        <w:t xml:space="preserve"> de situs desdits biens</w:t>
      </w:r>
      <w:r w:rsidRPr="00A77594">
        <w:rPr>
          <w:rFonts w:ascii="Times New Roman" w:hAnsi="Times New Roman" w:cs="Times New Roman"/>
          <w:spacing w:val="-3"/>
          <w:sz w:val="24"/>
          <w:szCs w:val="24"/>
        </w:rPr>
        <w:t xml:space="preserve"> (art. 13(1)).</w:t>
      </w:r>
    </w:p>
    <w:p w:rsidR="001A437D" w:rsidRPr="00A26CCC" w:rsidRDefault="001A437D" w:rsidP="00A26CCC">
      <w:pPr>
        <w:jc w:val="both"/>
        <w:rPr>
          <w:rFonts w:ascii="Times New Roman" w:eastAsia="Times New Roman" w:hAnsi="Times New Roman" w:cs="Times New Roman"/>
          <w:b/>
          <w:bCs/>
          <w:color w:val="A52A2A"/>
          <w:sz w:val="24"/>
          <w:szCs w:val="24"/>
          <w:lang w:eastAsia="fr-FR"/>
        </w:rPr>
      </w:pPr>
      <w:r w:rsidRPr="00A26CCC">
        <w:rPr>
          <w:rFonts w:ascii="Times New Roman" w:eastAsia="Times New Roman" w:hAnsi="Times New Roman" w:cs="Times New Roman"/>
          <w:b/>
          <w:bCs/>
          <w:color w:val="A52A2A"/>
          <w:sz w:val="24"/>
          <w:szCs w:val="24"/>
          <w:lang w:eastAsia="fr-FR"/>
        </w:rPr>
        <w:t>Salaires, traitements et a</w:t>
      </w:r>
      <w:r w:rsidR="00A26CCC" w:rsidRPr="00A26CCC">
        <w:rPr>
          <w:rFonts w:ascii="Times New Roman" w:eastAsia="Times New Roman" w:hAnsi="Times New Roman" w:cs="Times New Roman"/>
          <w:b/>
          <w:bCs/>
          <w:color w:val="A52A2A"/>
          <w:sz w:val="24"/>
          <w:szCs w:val="24"/>
          <w:lang w:eastAsia="fr-FR"/>
        </w:rPr>
        <w:t>utres rémunérations similaires </w:t>
      </w:r>
    </w:p>
    <w:p w:rsidR="004C26FD" w:rsidRPr="00F87FB9" w:rsidRDefault="004C26FD" w:rsidP="009D04D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B383B">
        <w:rPr>
          <w:rFonts w:ascii="Times New Roman" w:eastAsia="Times New Roman" w:hAnsi="Times New Roman" w:cs="Times New Roman"/>
          <w:sz w:val="24"/>
          <w:szCs w:val="24"/>
        </w:rPr>
        <w:t xml:space="preserve">Les salaires, traitements et autres rémunérations similaires </w:t>
      </w:r>
      <w:r w:rsidRPr="00F87FB9">
        <w:rPr>
          <w:rFonts w:ascii="Times New Roman" w:eastAsia="Times New Roman" w:hAnsi="Times New Roman" w:cs="Times New Roman"/>
          <w:sz w:val="24"/>
          <w:szCs w:val="24"/>
          <w:lang w:eastAsia="fr-FR"/>
        </w:rPr>
        <w:t>qu’un résident d’un Etat reçoit au titre d’un emploi salarié ne sont imposables que dans cet Etat</w:t>
      </w:r>
      <w:r>
        <w:rPr>
          <w:rFonts w:ascii="Times New Roman" w:eastAsia="Times New Roman" w:hAnsi="Times New Roman" w:cs="Times New Roman"/>
          <w:sz w:val="24"/>
          <w:szCs w:val="24"/>
          <w:lang w:eastAsia="fr-FR"/>
        </w:rPr>
        <w:t xml:space="preserve">. </w:t>
      </w:r>
      <w:r w:rsidRPr="00F87FB9">
        <w:rPr>
          <w:rFonts w:ascii="Times New Roman" w:eastAsia="Times New Roman" w:hAnsi="Times New Roman" w:cs="Times New Roman"/>
          <w:sz w:val="24"/>
          <w:szCs w:val="24"/>
          <w:lang w:eastAsia="fr-FR"/>
        </w:rPr>
        <w:t xml:space="preserve">Toutefois, si l’emploi est exercé dans l’autre Etat et sous certaines conditions, l’Etat où cet emploi est exercé peut </w:t>
      </w:r>
      <w:r>
        <w:rPr>
          <w:rFonts w:ascii="Times New Roman" w:eastAsia="Times New Roman" w:hAnsi="Times New Roman" w:cs="Times New Roman"/>
          <w:sz w:val="24"/>
          <w:szCs w:val="24"/>
          <w:lang w:eastAsia="fr-FR"/>
        </w:rPr>
        <w:t xml:space="preserve">aussi imposer ces rémunérations (art. </w:t>
      </w:r>
      <w:r w:rsidRPr="00F87FB9">
        <w:rPr>
          <w:rFonts w:ascii="Times New Roman" w:eastAsia="Times New Roman" w:hAnsi="Times New Roman" w:cs="Times New Roman"/>
          <w:sz w:val="24"/>
          <w:szCs w:val="24"/>
          <w:lang w:eastAsia="fr-FR"/>
        </w:rPr>
        <w:t>15</w:t>
      </w:r>
      <w:r>
        <w:rPr>
          <w:rFonts w:ascii="Times New Roman" w:eastAsia="Times New Roman" w:hAnsi="Times New Roman" w:cs="Times New Roman"/>
          <w:sz w:val="24"/>
          <w:szCs w:val="24"/>
          <w:lang w:eastAsia="fr-FR"/>
        </w:rPr>
        <w:t xml:space="preserve"> (1) et </w:t>
      </w:r>
      <w:r w:rsidRPr="00F87FB9">
        <w:rPr>
          <w:rFonts w:ascii="Times New Roman" w:eastAsia="Times New Roman" w:hAnsi="Times New Roman" w:cs="Times New Roman"/>
          <w:sz w:val="24"/>
          <w:szCs w:val="24"/>
          <w:lang w:eastAsia="fr-FR"/>
        </w:rPr>
        <w:t>(2)).</w:t>
      </w:r>
    </w:p>
    <w:p w:rsidR="004C26FD" w:rsidRDefault="004C26FD" w:rsidP="004C26FD">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général, l</w:t>
      </w:r>
      <w:r w:rsidRPr="00652D4E">
        <w:rPr>
          <w:rFonts w:ascii="Times New Roman" w:eastAsia="Times New Roman" w:hAnsi="Times New Roman" w:cs="Times New Roman"/>
          <w:sz w:val="24"/>
          <w:szCs w:val="24"/>
          <w:lang w:eastAsia="fr-FR"/>
        </w:rPr>
        <w:t>es</w:t>
      </w:r>
      <w:r>
        <w:rPr>
          <w:rFonts w:ascii="Times New Roman" w:eastAsia="Times New Roman" w:hAnsi="Times New Roman" w:cs="Times New Roman"/>
          <w:sz w:val="24"/>
          <w:szCs w:val="24"/>
          <w:lang w:eastAsia="fr-FR"/>
        </w:rPr>
        <w:t xml:space="preserve"> rémunérations, autres que les pensions, payées par un des Etats contractants ou l’une de ses subdivisions politiques ou collectivités locales, à une personne physique, au titre de services rendus à cet Etat ou subdivision ou collectivité, ne sont imposables que dans cet Etat</w:t>
      </w:r>
      <w:r w:rsidRPr="00F87FB9">
        <w:rPr>
          <w:rFonts w:ascii="Times New Roman" w:eastAsia="Times New Roman" w:hAnsi="Times New Roman" w:cs="Times New Roman"/>
          <w:sz w:val="24"/>
          <w:szCs w:val="24"/>
          <w:lang w:eastAsia="fr-FR"/>
        </w:rPr>
        <w:t xml:space="preserve"> (art. 19 (1))</w:t>
      </w:r>
      <w:r>
        <w:rPr>
          <w:rFonts w:ascii="Times New Roman" w:eastAsia="Times New Roman" w:hAnsi="Times New Roman" w:cs="Times New Roman"/>
          <w:sz w:val="24"/>
          <w:szCs w:val="24"/>
          <w:lang w:eastAsia="fr-FR"/>
        </w:rPr>
        <w:t>.</w:t>
      </w:r>
    </w:p>
    <w:p w:rsidR="001A437D" w:rsidRPr="00A26CCC" w:rsidRDefault="00A26CCC" w:rsidP="004C26FD">
      <w:pPr>
        <w:jc w:val="both"/>
        <w:rPr>
          <w:rFonts w:ascii="Times New Roman" w:eastAsia="Times New Roman" w:hAnsi="Times New Roman" w:cs="Times New Roman"/>
          <w:b/>
          <w:bCs/>
          <w:color w:val="A52A2A"/>
          <w:sz w:val="24"/>
          <w:szCs w:val="24"/>
          <w:lang w:eastAsia="fr-FR"/>
        </w:rPr>
      </w:pPr>
      <w:r w:rsidRPr="00A26CCC">
        <w:rPr>
          <w:rFonts w:ascii="Times New Roman" w:eastAsia="Times New Roman" w:hAnsi="Times New Roman" w:cs="Times New Roman"/>
          <w:b/>
          <w:bCs/>
          <w:color w:val="A52A2A"/>
          <w:sz w:val="24"/>
          <w:szCs w:val="24"/>
          <w:lang w:eastAsia="fr-FR"/>
        </w:rPr>
        <w:t>Pensions </w:t>
      </w:r>
    </w:p>
    <w:p w:rsidR="001A437D" w:rsidRPr="00A26CCC" w:rsidRDefault="001A437D" w:rsidP="00A26CCC">
      <w:pPr>
        <w:jc w:val="both"/>
        <w:rPr>
          <w:rFonts w:ascii="Times New Roman" w:hAnsi="Times New Roman" w:cs="Times New Roman"/>
          <w:sz w:val="24"/>
          <w:szCs w:val="24"/>
        </w:rPr>
      </w:pPr>
      <w:r w:rsidRPr="00A26CCC">
        <w:rPr>
          <w:rFonts w:ascii="Times New Roman" w:hAnsi="Times New Roman" w:cs="Times New Roman"/>
          <w:sz w:val="24"/>
          <w:szCs w:val="24"/>
        </w:rPr>
        <w:t xml:space="preserve">Les pensions </w:t>
      </w:r>
      <w:r w:rsidR="004C26FD">
        <w:rPr>
          <w:rFonts w:ascii="Times New Roman" w:hAnsi="Times New Roman" w:cs="Times New Roman"/>
          <w:sz w:val="24"/>
          <w:szCs w:val="24"/>
        </w:rPr>
        <w:t xml:space="preserve">privées </w:t>
      </w:r>
      <w:r w:rsidRPr="00A26CCC">
        <w:rPr>
          <w:rFonts w:ascii="Times New Roman" w:hAnsi="Times New Roman" w:cs="Times New Roman"/>
          <w:sz w:val="24"/>
          <w:szCs w:val="24"/>
        </w:rPr>
        <w:t xml:space="preserve">et </w:t>
      </w:r>
      <w:r w:rsidR="004C26FD">
        <w:rPr>
          <w:rFonts w:ascii="Times New Roman" w:hAnsi="Times New Roman" w:cs="Times New Roman"/>
          <w:sz w:val="24"/>
          <w:szCs w:val="24"/>
        </w:rPr>
        <w:t xml:space="preserve">les </w:t>
      </w:r>
      <w:r w:rsidRPr="00A26CCC">
        <w:rPr>
          <w:rFonts w:ascii="Times New Roman" w:hAnsi="Times New Roman" w:cs="Times New Roman"/>
          <w:sz w:val="24"/>
          <w:szCs w:val="24"/>
        </w:rPr>
        <w:t xml:space="preserve">rentes viagères </w:t>
      </w:r>
      <w:r w:rsidR="004C26FD">
        <w:rPr>
          <w:rFonts w:ascii="Times New Roman" w:hAnsi="Times New Roman" w:cs="Times New Roman"/>
          <w:sz w:val="24"/>
          <w:szCs w:val="24"/>
        </w:rPr>
        <w:t>versées</w:t>
      </w:r>
      <w:r w:rsidRPr="00A26CCC">
        <w:rPr>
          <w:rFonts w:ascii="Times New Roman" w:hAnsi="Times New Roman" w:cs="Times New Roman"/>
          <w:sz w:val="24"/>
          <w:szCs w:val="24"/>
        </w:rPr>
        <w:t xml:space="preserve"> à un résident d’un Etat </w:t>
      </w:r>
      <w:r w:rsidR="004C26FD">
        <w:rPr>
          <w:rFonts w:ascii="Times New Roman" w:hAnsi="Times New Roman" w:cs="Times New Roman"/>
          <w:sz w:val="24"/>
          <w:szCs w:val="24"/>
        </w:rPr>
        <w:t xml:space="preserve">contractant </w:t>
      </w:r>
      <w:r w:rsidRPr="00A26CCC">
        <w:rPr>
          <w:rFonts w:ascii="Times New Roman" w:hAnsi="Times New Roman" w:cs="Times New Roman"/>
          <w:sz w:val="24"/>
          <w:szCs w:val="24"/>
        </w:rPr>
        <w:t xml:space="preserve">ne sont imposables que dans </w:t>
      </w:r>
      <w:r w:rsidR="004C26FD">
        <w:rPr>
          <w:rFonts w:ascii="Times New Roman" w:hAnsi="Times New Roman" w:cs="Times New Roman"/>
          <w:sz w:val="24"/>
          <w:szCs w:val="24"/>
        </w:rPr>
        <w:t>cet E</w:t>
      </w:r>
      <w:r w:rsidRPr="00A26CCC">
        <w:rPr>
          <w:rFonts w:ascii="Times New Roman" w:hAnsi="Times New Roman" w:cs="Times New Roman"/>
          <w:sz w:val="24"/>
          <w:szCs w:val="24"/>
        </w:rPr>
        <w:t xml:space="preserve">tat </w:t>
      </w:r>
      <w:r w:rsidR="00B113A6" w:rsidRPr="00A26CCC">
        <w:rPr>
          <w:rFonts w:ascii="Times New Roman" w:hAnsi="Times New Roman" w:cs="Times New Roman"/>
          <w:sz w:val="24"/>
          <w:szCs w:val="24"/>
        </w:rPr>
        <w:t>(art.</w:t>
      </w:r>
      <w:r w:rsidR="004C26FD">
        <w:rPr>
          <w:rFonts w:ascii="Times New Roman" w:hAnsi="Times New Roman" w:cs="Times New Roman"/>
          <w:sz w:val="24"/>
          <w:szCs w:val="24"/>
        </w:rPr>
        <w:t xml:space="preserve"> </w:t>
      </w:r>
      <w:r w:rsidR="00B113A6" w:rsidRPr="00A26CCC">
        <w:rPr>
          <w:rFonts w:ascii="Times New Roman" w:hAnsi="Times New Roman" w:cs="Times New Roman"/>
          <w:sz w:val="24"/>
          <w:szCs w:val="24"/>
        </w:rPr>
        <w:t>18</w:t>
      </w:r>
      <w:r w:rsidRPr="00A26CCC">
        <w:rPr>
          <w:rFonts w:ascii="Times New Roman" w:hAnsi="Times New Roman" w:cs="Times New Roman"/>
          <w:sz w:val="24"/>
          <w:szCs w:val="24"/>
        </w:rPr>
        <w:t>).</w:t>
      </w:r>
    </w:p>
    <w:p w:rsidR="004C26FD" w:rsidRPr="003B383B" w:rsidRDefault="004C26FD" w:rsidP="004C26FD">
      <w:pPr>
        <w:pStyle w:val="Corpsdetexte"/>
        <w:spacing w:after="240"/>
        <w:ind w:right="-180"/>
      </w:pPr>
      <w:r w:rsidRPr="003B383B">
        <w:t>Les pensions payées par un Etat contractant ou l'une de ses subdivisions politiques ou collectivités locales, soit directement soit par prélèvement sur des fonds qu'ils ont constitués, à une personne physique au titre de services rendus à cet Etat, à cette subdivision ou collectivité, ne sont imposables que dans cet Etat. Toutefois, ces pensions ne sont imposables que dans l'autre Etat contractant si la personne physique est un résident de cet autre Etat et en possède la nationalité (art. (19 (2)).</w:t>
      </w:r>
    </w:p>
    <w:p w:rsidR="001A437D" w:rsidRPr="00A26CCC" w:rsidRDefault="001A437D" w:rsidP="00A26CCC">
      <w:pPr>
        <w:jc w:val="both"/>
        <w:rPr>
          <w:rFonts w:ascii="Times New Roman" w:eastAsia="Times New Roman" w:hAnsi="Times New Roman" w:cs="Times New Roman"/>
          <w:b/>
          <w:bCs/>
          <w:color w:val="A52A2A"/>
          <w:sz w:val="24"/>
          <w:szCs w:val="24"/>
          <w:lang w:eastAsia="fr-FR"/>
        </w:rPr>
      </w:pPr>
      <w:r w:rsidRPr="00A26CCC">
        <w:rPr>
          <w:rFonts w:ascii="Times New Roman" w:eastAsia="Times New Roman" w:hAnsi="Times New Roman" w:cs="Times New Roman"/>
          <w:b/>
          <w:bCs/>
          <w:color w:val="A52A2A"/>
          <w:sz w:val="24"/>
          <w:szCs w:val="24"/>
          <w:lang w:eastAsia="fr-FR"/>
        </w:rPr>
        <w:t>Elimi</w:t>
      </w:r>
      <w:r w:rsidR="00A26CCC" w:rsidRPr="00A26CCC">
        <w:rPr>
          <w:rFonts w:ascii="Times New Roman" w:eastAsia="Times New Roman" w:hAnsi="Times New Roman" w:cs="Times New Roman"/>
          <w:b/>
          <w:bCs/>
          <w:color w:val="A52A2A"/>
          <w:sz w:val="24"/>
          <w:szCs w:val="24"/>
          <w:lang w:eastAsia="fr-FR"/>
        </w:rPr>
        <w:t>nation de la double imposition </w:t>
      </w:r>
    </w:p>
    <w:p w:rsidR="00675192" w:rsidRDefault="00892577" w:rsidP="00892577">
      <w:pPr>
        <w:jc w:val="both"/>
        <w:rPr>
          <w:rFonts w:ascii="Times New Roman" w:hAnsi="Times New Roman" w:cs="Times New Roman"/>
          <w:sz w:val="24"/>
          <w:szCs w:val="24"/>
        </w:rPr>
      </w:pPr>
      <w:r>
        <w:rPr>
          <w:rFonts w:ascii="Times New Roman" w:hAnsi="Times New Roman" w:cs="Times New Roman"/>
          <w:sz w:val="24"/>
          <w:szCs w:val="24"/>
        </w:rPr>
        <w:t xml:space="preserve">La méthode du crédit est prévue pour les </w:t>
      </w:r>
      <w:r w:rsidR="00675192">
        <w:rPr>
          <w:rFonts w:ascii="Times New Roman" w:hAnsi="Times New Roman" w:cs="Times New Roman"/>
          <w:sz w:val="24"/>
          <w:szCs w:val="24"/>
        </w:rPr>
        <w:t>dividendes</w:t>
      </w:r>
      <w:r w:rsidR="00F704D1">
        <w:rPr>
          <w:rFonts w:ascii="Times New Roman" w:hAnsi="Times New Roman" w:cs="Times New Roman"/>
          <w:sz w:val="24"/>
          <w:szCs w:val="24"/>
        </w:rPr>
        <w:t xml:space="preserve">, </w:t>
      </w:r>
      <w:r w:rsidR="00675192">
        <w:rPr>
          <w:rFonts w:ascii="Times New Roman" w:hAnsi="Times New Roman" w:cs="Times New Roman"/>
          <w:sz w:val="24"/>
          <w:szCs w:val="24"/>
        </w:rPr>
        <w:t>intérêts</w:t>
      </w:r>
      <w:r w:rsidR="00F704D1">
        <w:rPr>
          <w:rFonts w:ascii="Times New Roman" w:hAnsi="Times New Roman" w:cs="Times New Roman"/>
          <w:sz w:val="24"/>
          <w:szCs w:val="24"/>
        </w:rPr>
        <w:t xml:space="preserve"> et </w:t>
      </w:r>
      <w:r>
        <w:rPr>
          <w:rFonts w:ascii="Times New Roman" w:hAnsi="Times New Roman" w:cs="Times New Roman"/>
          <w:sz w:val="24"/>
          <w:szCs w:val="24"/>
        </w:rPr>
        <w:t>redevances</w:t>
      </w:r>
      <w:r w:rsidR="00602ED8">
        <w:rPr>
          <w:rFonts w:ascii="Times New Roman" w:hAnsi="Times New Roman" w:cs="Times New Roman"/>
          <w:sz w:val="24"/>
          <w:szCs w:val="24"/>
        </w:rPr>
        <w:t xml:space="preserve"> (art. 23 (2))</w:t>
      </w:r>
      <w:r>
        <w:rPr>
          <w:rFonts w:ascii="Times New Roman" w:hAnsi="Times New Roman" w:cs="Times New Roman"/>
          <w:sz w:val="24"/>
          <w:szCs w:val="24"/>
        </w:rPr>
        <w:t>.</w:t>
      </w:r>
    </w:p>
    <w:p w:rsidR="00602ED8" w:rsidRDefault="00602ED8" w:rsidP="00602ED8">
      <w:pPr>
        <w:jc w:val="both"/>
        <w:rPr>
          <w:rFonts w:ascii="Times New Roman" w:hAnsi="Times New Roman" w:cs="Times New Roman"/>
          <w:sz w:val="24"/>
          <w:szCs w:val="24"/>
        </w:rPr>
      </w:pPr>
      <w:r w:rsidRPr="00A26CCC">
        <w:rPr>
          <w:rFonts w:ascii="Times New Roman" w:hAnsi="Times New Roman" w:cs="Times New Roman"/>
          <w:sz w:val="24"/>
          <w:szCs w:val="24"/>
        </w:rPr>
        <w:t xml:space="preserve">La convention prévoit </w:t>
      </w:r>
      <w:r>
        <w:rPr>
          <w:rFonts w:ascii="Times New Roman" w:hAnsi="Times New Roman" w:cs="Times New Roman"/>
          <w:sz w:val="24"/>
          <w:szCs w:val="24"/>
        </w:rPr>
        <w:t xml:space="preserve">la méthode de l’exemption avec progressivité </w:t>
      </w:r>
      <w:r w:rsidRPr="00A26CCC">
        <w:rPr>
          <w:rFonts w:ascii="Times New Roman" w:hAnsi="Times New Roman" w:cs="Times New Roman"/>
          <w:sz w:val="24"/>
          <w:szCs w:val="24"/>
        </w:rPr>
        <w:t>pou</w:t>
      </w:r>
      <w:r>
        <w:rPr>
          <w:rFonts w:ascii="Times New Roman" w:hAnsi="Times New Roman" w:cs="Times New Roman"/>
          <w:sz w:val="24"/>
          <w:szCs w:val="24"/>
        </w:rPr>
        <w:t>r éliminer la double imposition lorsque l’imposition est attribuée de par la présente convention à l’Etat de la source du revenu. Dans ce cas, l’Etat de résidence peut tenir compte du revenu exonéré mais seulement pour déterminer le seuil d’imposition sur le reste des revenus</w:t>
      </w:r>
      <w:r w:rsidRPr="00602ED8">
        <w:rPr>
          <w:rFonts w:ascii="Times New Roman" w:hAnsi="Times New Roman" w:cs="Times New Roman"/>
          <w:sz w:val="24"/>
          <w:szCs w:val="24"/>
        </w:rPr>
        <w:t xml:space="preserve"> </w:t>
      </w:r>
      <w:r w:rsidRPr="00A26CCC">
        <w:rPr>
          <w:rFonts w:ascii="Times New Roman" w:hAnsi="Times New Roman" w:cs="Times New Roman"/>
          <w:sz w:val="24"/>
          <w:szCs w:val="24"/>
        </w:rPr>
        <w:t>(art.23</w:t>
      </w:r>
      <w:r>
        <w:rPr>
          <w:rFonts w:ascii="Times New Roman" w:hAnsi="Times New Roman" w:cs="Times New Roman"/>
          <w:sz w:val="24"/>
          <w:szCs w:val="24"/>
        </w:rPr>
        <w:t xml:space="preserve"> (1)</w:t>
      </w:r>
      <w:r w:rsidRPr="00A26CCC">
        <w:rPr>
          <w:rFonts w:ascii="Times New Roman" w:hAnsi="Times New Roman" w:cs="Times New Roman"/>
          <w:sz w:val="24"/>
          <w:szCs w:val="24"/>
        </w:rPr>
        <w:t>)</w:t>
      </w:r>
      <w:r>
        <w:rPr>
          <w:rFonts w:ascii="Times New Roman" w:hAnsi="Times New Roman" w:cs="Times New Roman"/>
          <w:sz w:val="24"/>
          <w:szCs w:val="24"/>
        </w:rPr>
        <w:t>.</w:t>
      </w:r>
    </w:p>
    <w:p w:rsidR="00675192" w:rsidRPr="004E690A" w:rsidRDefault="00675192" w:rsidP="00675192">
      <w:pPr>
        <w:spacing w:before="100" w:beforeAutospacing="1" w:after="100" w:afterAutospacing="1" w:line="240" w:lineRule="auto"/>
        <w:jc w:val="both"/>
        <w:rPr>
          <w:rFonts w:ascii="Times New Roman" w:eastAsia="Times New Roman" w:hAnsi="Times New Roman" w:cs="Times New Roman"/>
          <w:b/>
          <w:bCs/>
          <w:color w:val="A52A2A"/>
          <w:sz w:val="24"/>
          <w:szCs w:val="24"/>
          <w:lang w:eastAsia="fr-FR"/>
        </w:rPr>
      </w:pPr>
      <w:r w:rsidRPr="00F87FB9">
        <w:rPr>
          <w:rFonts w:ascii="Times New Roman" w:eastAsia="Times New Roman" w:hAnsi="Times New Roman" w:cs="Times New Roman"/>
          <w:b/>
          <w:bCs/>
          <w:color w:val="A52A2A"/>
          <w:sz w:val="24"/>
          <w:szCs w:val="24"/>
          <w:lang w:eastAsia="fr-FR"/>
        </w:rPr>
        <w:t>Procédure amiable</w:t>
      </w:r>
    </w:p>
    <w:p w:rsidR="00675192" w:rsidRDefault="00675192" w:rsidP="006B26A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7FB9">
        <w:rPr>
          <w:rFonts w:ascii="Times New Roman" w:eastAsia="Times New Roman" w:hAnsi="Times New Roman" w:cs="Times New Roman"/>
          <w:sz w:val="24"/>
          <w:szCs w:val="24"/>
          <w:lang w:eastAsia="fr-FR"/>
        </w:rPr>
        <w:t>Une procé</w:t>
      </w:r>
      <w:r>
        <w:rPr>
          <w:rFonts w:ascii="Times New Roman" w:eastAsia="Times New Roman" w:hAnsi="Times New Roman" w:cs="Times New Roman"/>
          <w:sz w:val="24"/>
          <w:szCs w:val="24"/>
          <w:lang w:eastAsia="fr-FR"/>
        </w:rPr>
        <w:t>dure amiable est prévue à l’article</w:t>
      </w:r>
      <w:r w:rsidRPr="00F87FB9">
        <w:rPr>
          <w:rFonts w:ascii="Times New Roman" w:eastAsia="Times New Roman" w:hAnsi="Times New Roman" w:cs="Times New Roman"/>
          <w:sz w:val="24"/>
          <w:szCs w:val="24"/>
          <w:lang w:eastAsia="fr-FR"/>
        </w:rPr>
        <w:t xml:space="preserve"> 25</w:t>
      </w:r>
      <w:r>
        <w:rPr>
          <w:rFonts w:ascii="Times New Roman" w:eastAsia="Times New Roman" w:hAnsi="Times New Roman" w:cs="Times New Roman"/>
          <w:sz w:val="24"/>
          <w:szCs w:val="24"/>
          <w:lang w:eastAsia="fr-FR"/>
        </w:rPr>
        <w:t xml:space="preserve">. Celle-ci </w:t>
      </w:r>
      <w:r w:rsidRPr="00F87FB9">
        <w:rPr>
          <w:rFonts w:ascii="Times New Roman" w:eastAsia="Times New Roman" w:hAnsi="Times New Roman" w:cs="Times New Roman"/>
          <w:sz w:val="24"/>
          <w:szCs w:val="24"/>
          <w:lang w:eastAsia="fr-FR"/>
        </w:rPr>
        <w:t>permet aux contribuables de demander aux autorités fiscales d</w:t>
      </w:r>
      <w:r w:rsidR="006B26A7">
        <w:rPr>
          <w:rFonts w:ascii="Times New Roman" w:eastAsia="Times New Roman" w:hAnsi="Times New Roman" w:cs="Times New Roman"/>
          <w:sz w:val="24"/>
          <w:szCs w:val="24"/>
          <w:lang w:eastAsia="fr-FR"/>
        </w:rPr>
        <w:t xml:space="preserve">e l’Etat dont ils contestent l’imposition </w:t>
      </w:r>
      <w:r w:rsidRPr="00F87FB9">
        <w:rPr>
          <w:rFonts w:ascii="Times New Roman" w:eastAsia="Times New Roman" w:hAnsi="Times New Roman" w:cs="Times New Roman"/>
          <w:sz w:val="24"/>
          <w:szCs w:val="24"/>
          <w:lang w:eastAsia="fr-FR"/>
        </w:rPr>
        <w:t xml:space="preserve">de </w:t>
      </w:r>
      <w:r>
        <w:rPr>
          <w:rFonts w:ascii="Times New Roman" w:eastAsia="Times New Roman" w:hAnsi="Times New Roman" w:cs="Times New Roman"/>
          <w:sz w:val="24"/>
          <w:szCs w:val="24"/>
          <w:lang w:eastAsia="fr-FR"/>
        </w:rPr>
        <w:t>résoudre</w:t>
      </w:r>
      <w:r w:rsidRPr="00F87FB9">
        <w:rPr>
          <w:rFonts w:ascii="Times New Roman" w:eastAsia="Times New Roman" w:hAnsi="Times New Roman" w:cs="Times New Roman"/>
          <w:sz w:val="24"/>
          <w:szCs w:val="24"/>
          <w:lang w:eastAsia="fr-FR"/>
        </w:rPr>
        <w:t xml:space="preserve"> les difficultés </w:t>
      </w:r>
      <w:r>
        <w:rPr>
          <w:rFonts w:ascii="Times New Roman" w:eastAsia="Times New Roman" w:hAnsi="Times New Roman" w:cs="Times New Roman"/>
          <w:sz w:val="24"/>
          <w:szCs w:val="24"/>
          <w:lang w:eastAsia="fr-FR"/>
        </w:rPr>
        <w:t xml:space="preserve">ou de dissiper les doutes auxquels peuvent donner lieu l’interprétation ou l’application de </w:t>
      </w:r>
      <w:r w:rsidRPr="00F87FB9">
        <w:rPr>
          <w:rFonts w:ascii="Times New Roman" w:eastAsia="Times New Roman" w:hAnsi="Times New Roman" w:cs="Times New Roman"/>
          <w:sz w:val="24"/>
          <w:szCs w:val="24"/>
          <w:lang w:eastAsia="fr-FR"/>
        </w:rPr>
        <w:t xml:space="preserve">la </w:t>
      </w:r>
      <w:r>
        <w:rPr>
          <w:rFonts w:ascii="Times New Roman" w:eastAsia="Times New Roman" w:hAnsi="Times New Roman" w:cs="Times New Roman"/>
          <w:sz w:val="24"/>
          <w:szCs w:val="24"/>
          <w:lang w:eastAsia="fr-FR"/>
        </w:rPr>
        <w:t>C</w:t>
      </w:r>
      <w:r w:rsidRPr="00F87FB9">
        <w:rPr>
          <w:rFonts w:ascii="Times New Roman" w:eastAsia="Times New Roman" w:hAnsi="Times New Roman" w:cs="Times New Roman"/>
          <w:sz w:val="24"/>
          <w:szCs w:val="24"/>
          <w:lang w:eastAsia="fr-FR"/>
        </w:rPr>
        <w:t>onvention</w:t>
      </w:r>
      <w:r>
        <w:rPr>
          <w:rFonts w:ascii="Times New Roman" w:eastAsia="Times New Roman" w:hAnsi="Times New Roman" w:cs="Times New Roman"/>
          <w:sz w:val="24"/>
          <w:szCs w:val="24"/>
          <w:lang w:eastAsia="fr-FR"/>
        </w:rPr>
        <w:t>.</w:t>
      </w:r>
      <w:r w:rsidR="006B26A7">
        <w:rPr>
          <w:rFonts w:ascii="Times New Roman" w:eastAsia="Times New Roman" w:hAnsi="Times New Roman" w:cs="Times New Roman"/>
          <w:sz w:val="24"/>
          <w:szCs w:val="24"/>
          <w:lang w:eastAsia="fr-FR"/>
        </w:rPr>
        <w:t xml:space="preserve"> Si leur réclamation demeure sans suite dans un délai de 6 mois, ils peuvent saisir les autorités compétentes de l’autre Etat Contractant.</w:t>
      </w:r>
    </w:p>
    <w:p w:rsidR="004C26FD" w:rsidRPr="00FE7234" w:rsidRDefault="004C26FD" w:rsidP="004C26FD">
      <w:pPr>
        <w:spacing w:before="100" w:beforeAutospacing="1" w:after="100" w:afterAutospacing="1" w:line="240" w:lineRule="auto"/>
        <w:jc w:val="both"/>
        <w:rPr>
          <w:rFonts w:ascii="Times New Roman" w:eastAsia="Times New Roman" w:hAnsi="Times New Roman" w:cs="Times New Roman"/>
          <w:b/>
          <w:bCs/>
          <w:color w:val="A52A2A"/>
          <w:sz w:val="24"/>
          <w:szCs w:val="24"/>
          <w:lang w:eastAsia="fr-FR"/>
        </w:rPr>
      </w:pPr>
      <w:r w:rsidRPr="00FE7234">
        <w:rPr>
          <w:rFonts w:ascii="Times New Roman" w:eastAsia="Times New Roman" w:hAnsi="Times New Roman" w:cs="Times New Roman"/>
          <w:b/>
          <w:bCs/>
          <w:color w:val="A52A2A"/>
          <w:sz w:val="24"/>
          <w:szCs w:val="24"/>
          <w:lang w:eastAsia="fr-FR"/>
        </w:rPr>
        <w:t>Observation</w:t>
      </w:r>
    </w:p>
    <w:p w:rsidR="004C26FD" w:rsidRPr="00A26CCC" w:rsidRDefault="004C26FD" w:rsidP="00A26CCC">
      <w:pPr>
        <w:jc w:val="both"/>
        <w:rPr>
          <w:rFonts w:ascii="Times New Roman" w:hAnsi="Times New Roman" w:cs="Times New Roman"/>
          <w:sz w:val="24"/>
          <w:szCs w:val="24"/>
        </w:rPr>
      </w:pPr>
      <w:r w:rsidRPr="00FE7234">
        <w:rPr>
          <w:rFonts w:ascii="Times New Roman" w:eastAsia="Times New Roman" w:hAnsi="Times New Roman" w:cs="Times New Roman"/>
          <w:sz w:val="24"/>
          <w:szCs w:val="24"/>
          <w:lang w:eastAsia="fr-FR"/>
        </w:rPr>
        <w:lastRenderedPageBreak/>
        <w:t>La convention ne prévoit pas une disposition relative à l’assistance administrative en matière de recouvrement.</w:t>
      </w:r>
    </w:p>
    <w:sectPr w:rsidR="004C26FD" w:rsidRPr="00A26CCC" w:rsidSect="005F4DE2">
      <w:headerReference w:type="first" r:id="rId7"/>
      <w:pgSz w:w="11906" w:h="16838"/>
      <w:pgMar w:top="959" w:right="1417" w:bottom="1134" w:left="1417"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439" w:rsidRDefault="00733439" w:rsidP="00675192">
      <w:pPr>
        <w:spacing w:after="0" w:line="240" w:lineRule="auto"/>
      </w:pPr>
      <w:r>
        <w:separator/>
      </w:r>
    </w:p>
  </w:endnote>
  <w:endnote w:type="continuationSeparator" w:id="0">
    <w:p w:rsidR="00733439" w:rsidRDefault="00733439" w:rsidP="00675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439" w:rsidRDefault="00733439" w:rsidP="00675192">
      <w:pPr>
        <w:spacing w:after="0" w:line="240" w:lineRule="auto"/>
      </w:pPr>
      <w:r>
        <w:separator/>
      </w:r>
    </w:p>
  </w:footnote>
  <w:footnote w:type="continuationSeparator" w:id="0">
    <w:p w:rsidR="00733439" w:rsidRDefault="00733439" w:rsidP="006751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92" w:rsidRPr="005F4DE2" w:rsidRDefault="005F4DE2" w:rsidP="005F4DE2">
    <w:pPr>
      <w:pStyle w:val="En-tte"/>
      <w:jc w:val="center"/>
      <w:rPr>
        <w:rFonts w:ascii="Times New Roman" w:hAnsi="Times New Roman" w:cs="Times New Roman"/>
      </w:rPr>
    </w:pPr>
    <w:r w:rsidRPr="00675192">
      <w:rPr>
        <w:rFonts w:ascii="Times New Roman" w:hAnsi="Times New Roman" w:cs="Times New Roman"/>
      </w:rPr>
      <w:t>Résumé de la convention avec l’Espagne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A3BEB"/>
    <w:multiLevelType w:val="hybridMultilevel"/>
    <w:tmpl w:val="E89C52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F2D41E0"/>
    <w:multiLevelType w:val="hybridMultilevel"/>
    <w:tmpl w:val="FC40D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A437D"/>
    <w:rsid w:val="0009187D"/>
    <w:rsid w:val="000966DE"/>
    <w:rsid w:val="000D0075"/>
    <w:rsid w:val="00126800"/>
    <w:rsid w:val="001A437D"/>
    <w:rsid w:val="001D77ED"/>
    <w:rsid w:val="0028356C"/>
    <w:rsid w:val="00295E17"/>
    <w:rsid w:val="002E1FDE"/>
    <w:rsid w:val="00304931"/>
    <w:rsid w:val="00310324"/>
    <w:rsid w:val="003B07D6"/>
    <w:rsid w:val="003E395F"/>
    <w:rsid w:val="00400171"/>
    <w:rsid w:val="004142C0"/>
    <w:rsid w:val="00487959"/>
    <w:rsid w:val="0049549F"/>
    <w:rsid w:val="004C26FD"/>
    <w:rsid w:val="00586BC7"/>
    <w:rsid w:val="005F4DE2"/>
    <w:rsid w:val="00602ED8"/>
    <w:rsid w:val="00656CF8"/>
    <w:rsid w:val="00675192"/>
    <w:rsid w:val="006B26A7"/>
    <w:rsid w:val="00733439"/>
    <w:rsid w:val="0080627C"/>
    <w:rsid w:val="008602B8"/>
    <w:rsid w:val="00862D26"/>
    <w:rsid w:val="00863C59"/>
    <w:rsid w:val="008747FB"/>
    <w:rsid w:val="00892577"/>
    <w:rsid w:val="008A5C8E"/>
    <w:rsid w:val="008F6305"/>
    <w:rsid w:val="009D04D7"/>
    <w:rsid w:val="00A26CCC"/>
    <w:rsid w:val="00A60246"/>
    <w:rsid w:val="00B07896"/>
    <w:rsid w:val="00B113A6"/>
    <w:rsid w:val="00D3668F"/>
    <w:rsid w:val="00D936CF"/>
    <w:rsid w:val="00D95CD1"/>
    <w:rsid w:val="00E1777E"/>
    <w:rsid w:val="00E51A2B"/>
    <w:rsid w:val="00F611AB"/>
    <w:rsid w:val="00F704D1"/>
    <w:rsid w:val="00FF52E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437D"/>
    <w:pPr>
      <w:ind w:left="720"/>
      <w:contextualSpacing/>
    </w:pPr>
  </w:style>
  <w:style w:type="paragraph" w:styleId="Corpsdetexte">
    <w:name w:val="Body Text"/>
    <w:basedOn w:val="Normal"/>
    <w:link w:val="CorpsdetexteCar"/>
    <w:rsid w:val="008747FB"/>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8747FB"/>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67519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75192"/>
  </w:style>
  <w:style w:type="paragraph" w:styleId="Pieddepage">
    <w:name w:val="footer"/>
    <w:basedOn w:val="Normal"/>
    <w:link w:val="PieddepageCar"/>
    <w:uiPriority w:val="99"/>
    <w:semiHidden/>
    <w:unhideWhenUsed/>
    <w:rsid w:val="0067519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751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812</Words>
  <Characters>4467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n.jidal</dc:creator>
  <cp:lastModifiedBy>l.benchekroun</cp:lastModifiedBy>
  <cp:revision>64</cp:revision>
  <dcterms:created xsi:type="dcterms:W3CDTF">2017-06-10T17:30:00Z</dcterms:created>
  <dcterms:modified xsi:type="dcterms:W3CDTF">2017-06-10T18:11:00Z</dcterms:modified>
</cp:coreProperties>
</file>