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42" w:rsidRPr="00F040D5" w:rsidRDefault="005C6D42"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040D5">
        <w:rPr>
          <w:rFonts w:ascii="Times New Roman" w:eastAsia="Times New Roman" w:hAnsi="Times New Roman" w:cs="Times New Roman"/>
          <w:b/>
          <w:bCs/>
          <w:color w:val="A52A2A"/>
          <w:sz w:val="24"/>
          <w:szCs w:val="24"/>
          <w:lang w:eastAsia="fr-FR"/>
        </w:rPr>
        <w:t>Principales dispositions de la convention de non doubl</w:t>
      </w:r>
      <w:r w:rsidR="00145FAC">
        <w:rPr>
          <w:rFonts w:ascii="Times New Roman" w:eastAsia="Times New Roman" w:hAnsi="Times New Roman" w:cs="Times New Roman"/>
          <w:b/>
          <w:bCs/>
          <w:color w:val="A52A2A"/>
          <w:sz w:val="24"/>
          <w:szCs w:val="24"/>
          <w:lang w:eastAsia="fr-FR"/>
        </w:rPr>
        <w:t>e imposition entre le Maroc et l</w:t>
      </w:r>
      <w:r w:rsidRPr="00F040D5">
        <w:rPr>
          <w:rFonts w:ascii="Times New Roman" w:eastAsia="Times New Roman" w:hAnsi="Times New Roman" w:cs="Times New Roman"/>
          <w:b/>
          <w:bCs/>
          <w:color w:val="A52A2A"/>
          <w:sz w:val="24"/>
          <w:szCs w:val="24"/>
          <w:lang w:eastAsia="fr-FR"/>
        </w:rPr>
        <w:t>a Syrie.</w:t>
      </w:r>
    </w:p>
    <w:p w:rsidR="005C6D42" w:rsidRPr="00F040D5" w:rsidRDefault="005C6D42" w:rsidP="007E33EE">
      <w:pPr>
        <w:spacing w:line="240" w:lineRule="auto"/>
        <w:jc w:val="both"/>
        <w:rPr>
          <w:rFonts w:ascii="Times New Roman" w:hAnsi="Times New Roman" w:cs="Times New Roman"/>
          <w:sz w:val="24"/>
          <w:szCs w:val="24"/>
        </w:rPr>
      </w:pPr>
      <w:r w:rsidRPr="00F040D5">
        <w:rPr>
          <w:rFonts w:ascii="Times New Roman" w:hAnsi="Times New Roman" w:cs="Times New Roman"/>
          <w:sz w:val="24"/>
          <w:szCs w:val="24"/>
        </w:rPr>
        <w:t xml:space="preserve">La convention fiscale </w:t>
      </w:r>
      <w:r w:rsidR="00F040D5" w:rsidRPr="00F040D5">
        <w:rPr>
          <w:rFonts w:ascii="Times New Roman" w:hAnsi="Times New Roman" w:cs="Times New Roman"/>
          <w:sz w:val="24"/>
          <w:szCs w:val="24"/>
        </w:rPr>
        <w:t xml:space="preserve">entre le Maroc et la Syrie </w:t>
      </w:r>
      <w:r w:rsidR="00F040D5">
        <w:rPr>
          <w:rFonts w:ascii="Times New Roman" w:hAnsi="Times New Roman" w:cs="Times New Roman"/>
          <w:sz w:val="24"/>
          <w:szCs w:val="24"/>
        </w:rPr>
        <w:t xml:space="preserve">a été </w:t>
      </w:r>
      <w:r w:rsidRPr="00F040D5">
        <w:rPr>
          <w:rFonts w:ascii="Times New Roman" w:hAnsi="Times New Roman" w:cs="Times New Roman"/>
          <w:sz w:val="24"/>
          <w:szCs w:val="24"/>
        </w:rPr>
        <w:t xml:space="preserve">signée à Rabat le 19 </w:t>
      </w:r>
      <w:r w:rsidR="0007406B" w:rsidRPr="00F040D5">
        <w:rPr>
          <w:rFonts w:ascii="Times New Roman" w:hAnsi="Times New Roman" w:cs="Times New Roman"/>
          <w:sz w:val="24"/>
          <w:szCs w:val="24"/>
        </w:rPr>
        <w:t xml:space="preserve">juin </w:t>
      </w:r>
      <w:r w:rsidRPr="00F040D5">
        <w:rPr>
          <w:rFonts w:ascii="Times New Roman" w:hAnsi="Times New Roman" w:cs="Times New Roman"/>
          <w:sz w:val="24"/>
          <w:szCs w:val="24"/>
        </w:rPr>
        <w:t xml:space="preserve">2005 </w:t>
      </w:r>
      <w:r w:rsidR="00F040D5">
        <w:rPr>
          <w:rFonts w:ascii="Times New Roman" w:hAnsi="Times New Roman" w:cs="Times New Roman"/>
          <w:sz w:val="24"/>
          <w:szCs w:val="24"/>
        </w:rPr>
        <w:t xml:space="preserve">et </w:t>
      </w:r>
      <w:r w:rsidRPr="00F040D5">
        <w:rPr>
          <w:rFonts w:ascii="Times New Roman" w:hAnsi="Times New Roman" w:cs="Times New Roman"/>
          <w:sz w:val="24"/>
          <w:szCs w:val="24"/>
        </w:rPr>
        <w:t xml:space="preserve">est entrée en vigueur le 25 </w:t>
      </w:r>
      <w:r w:rsidR="0007406B" w:rsidRPr="00F040D5">
        <w:rPr>
          <w:rFonts w:ascii="Times New Roman" w:hAnsi="Times New Roman" w:cs="Times New Roman"/>
          <w:sz w:val="24"/>
          <w:szCs w:val="24"/>
        </w:rPr>
        <w:t xml:space="preserve">mars </w:t>
      </w:r>
      <w:r w:rsidRPr="00F040D5">
        <w:rPr>
          <w:rFonts w:ascii="Times New Roman" w:hAnsi="Times New Roman" w:cs="Times New Roman"/>
          <w:sz w:val="24"/>
          <w:szCs w:val="24"/>
        </w:rPr>
        <w:t>2009.</w:t>
      </w:r>
    </w:p>
    <w:p w:rsidR="005C6D42" w:rsidRPr="00F040D5" w:rsidRDefault="00F040D5"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Retenues à la source</w:t>
      </w:r>
    </w:p>
    <w:p w:rsidR="005C6D42" w:rsidRPr="00F040D5" w:rsidRDefault="005C6D42" w:rsidP="007E33EE">
      <w:pPr>
        <w:spacing w:line="240" w:lineRule="auto"/>
        <w:jc w:val="both"/>
        <w:rPr>
          <w:rFonts w:ascii="Times New Roman" w:hAnsi="Times New Roman" w:cs="Times New Roman"/>
          <w:sz w:val="24"/>
          <w:szCs w:val="24"/>
        </w:rPr>
      </w:pPr>
      <w:r w:rsidRPr="00F040D5">
        <w:rPr>
          <w:rFonts w:ascii="Times New Roman" w:hAnsi="Times New Roman" w:cs="Times New Roman"/>
          <w:sz w:val="24"/>
          <w:szCs w:val="24"/>
        </w:rPr>
        <w:t>Les taux maximums retenus à la source sont :</w:t>
      </w:r>
    </w:p>
    <w:p w:rsidR="005C6D42" w:rsidRPr="00F040D5" w:rsidRDefault="005C6D42" w:rsidP="007E33EE">
      <w:pPr>
        <w:pStyle w:val="Paragraphedeliste"/>
        <w:numPr>
          <w:ilvl w:val="0"/>
          <w:numId w:val="1"/>
        </w:numPr>
        <w:spacing w:line="240" w:lineRule="auto"/>
        <w:jc w:val="both"/>
        <w:rPr>
          <w:rFonts w:ascii="Times New Roman" w:hAnsi="Times New Roman" w:cs="Times New Roman"/>
          <w:sz w:val="24"/>
          <w:szCs w:val="24"/>
        </w:rPr>
      </w:pPr>
      <w:r w:rsidRPr="00F040D5">
        <w:rPr>
          <w:rFonts w:ascii="Times New Roman" w:hAnsi="Times New Roman" w:cs="Times New Roman"/>
          <w:sz w:val="24"/>
          <w:szCs w:val="24"/>
        </w:rPr>
        <w:t>Dividendes : 10% </w:t>
      </w:r>
      <w:r w:rsidR="00F040D5">
        <w:rPr>
          <w:rFonts w:ascii="Times New Roman" w:hAnsi="Times New Roman" w:cs="Times New Roman"/>
          <w:sz w:val="24"/>
          <w:szCs w:val="24"/>
        </w:rPr>
        <w:t>du montant brut des dividendes</w:t>
      </w:r>
      <w:r w:rsidRPr="00F040D5">
        <w:rPr>
          <w:rFonts w:ascii="Times New Roman" w:hAnsi="Times New Roman" w:cs="Times New Roman"/>
          <w:sz w:val="24"/>
          <w:szCs w:val="24"/>
        </w:rPr>
        <w:t xml:space="preserve"> </w:t>
      </w:r>
      <w:r w:rsidR="001752EC" w:rsidRPr="00F040D5">
        <w:rPr>
          <w:rFonts w:ascii="Times New Roman" w:hAnsi="Times New Roman" w:cs="Times New Roman"/>
          <w:sz w:val="24"/>
          <w:szCs w:val="24"/>
        </w:rPr>
        <w:t>(art.10</w:t>
      </w:r>
      <w:r w:rsidR="00574E4F" w:rsidRPr="00F040D5">
        <w:rPr>
          <w:rFonts w:ascii="Times New Roman" w:hAnsi="Times New Roman" w:cs="Times New Roman"/>
          <w:sz w:val="24"/>
          <w:szCs w:val="24"/>
        </w:rPr>
        <w:t xml:space="preserve"> </w:t>
      </w:r>
      <w:r w:rsidR="001752EC" w:rsidRPr="00F040D5">
        <w:rPr>
          <w:rFonts w:ascii="Times New Roman" w:hAnsi="Times New Roman" w:cs="Times New Roman"/>
          <w:sz w:val="24"/>
          <w:szCs w:val="24"/>
        </w:rPr>
        <w:t>(2)</w:t>
      </w:r>
      <w:r w:rsidR="00574E4F" w:rsidRPr="00F040D5">
        <w:rPr>
          <w:rFonts w:ascii="Times New Roman" w:hAnsi="Times New Roman" w:cs="Times New Roman"/>
          <w:sz w:val="24"/>
          <w:szCs w:val="24"/>
        </w:rPr>
        <w:t>)</w:t>
      </w:r>
      <w:r w:rsidRPr="00F040D5">
        <w:rPr>
          <w:rFonts w:ascii="Times New Roman" w:hAnsi="Times New Roman" w:cs="Times New Roman"/>
          <w:sz w:val="24"/>
          <w:szCs w:val="24"/>
        </w:rPr>
        <w:t>;</w:t>
      </w:r>
    </w:p>
    <w:p w:rsidR="0064188A" w:rsidRDefault="005C6D42" w:rsidP="007E33EE">
      <w:pPr>
        <w:pStyle w:val="Paragraphedeliste"/>
        <w:numPr>
          <w:ilvl w:val="0"/>
          <w:numId w:val="1"/>
        </w:numPr>
        <w:spacing w:line="240" w:lineRule="auto"/>
        <w:jc w:val="both"/>
        <w:rPr>
          <w:rFonts w:ascii="Times New Roman" w:hAnsi="Times New Roman" w:cs="Times New Roman"/>
          <w:sz w:val="24"/>
          <w:szCs w:val="24"/>
        </w:rPr>
      </w:pPr>
      <w:r w:rsidRPr="00F040D5">
        <w:rPr>
          <w:rFonts w:ascii="Times New Roman" w:hAnsi="Times New Roman" w:cs="Times New Roman"/>
          <w:sz w:val="24"/>
          <w:szCs w:val="24"/>
        </w:rPr>
        <w:t xml:space="preserve">Intérêts : </w:t>
      </w:r>
    </w:p>
    <w:p w:rsidR="005C6D42" w:rsidRDefault="005C6D42" w:rsidP="007E33EE">
      <w:pPr>
        <w:pStyle w:val="Paragraphedeliste"/>
        <w:numPr>
          <w:ilvl w:val="1"/>
          <w:numId w:val="1"/>
        </w:numPr>
        <w:spacing w:line="240" w:lineRule="auto"/>
        <w:jc w:val="both"/>
        <w:rPr>
          <w:rFonts w:ascii="Times New Roman" w:hAnsi="Times New Roman" w:cs="Times New Roman"/>
          <w:sz w:val="24"/>
          <w:szCs w:val="24"/>
        </w:rPr>
      </w:pPr>
      <w:r w:rsidRPr="00F040D5">
        <w:rPr>
          <w:rFonts w:ascii="Times New Roman" w:hAnsi="Times New Roman" w:cs="Times New Roman"/>
          <w:sz w:val="24"/>
          <w:szCs w:val="24"/>
        </w:rPr>
        <w:t xml:space="preserve">10% </w:t>
      </w:r>
      <w:r w:rsidR="00F040D5">
        <w:rPr>
          <w:rFonts w:ascii="Times New Roman" w:hAnsi="Times New Roman" w:cs="Times New Roman"/>
          <w:sz w:val="24"/>
          <w:szCs w:val="24"/>
        </w:rPr>
        <w:t xml:space="preserve">du montant brut des intérêts </w:t>
      </w:r>
      <w:r w:rsidRPr="00F040D5">
        <w:rPr>
          <w:rFonts w:ascii="Times New Roman" w:hAnsi="Times New Roman" w:cs="Times New Roman"/>
          <w:sz w:val="24"/>
          <w:szCs w:val="24"/>
        </w:rPr>
        <w:t>(art.11 (2)) ;</w:t>
      </w:r>
    </w:p>
    <w:p w:rsidR="0064188A" w:rsidRPr="00F040D5" w:rsidRDefault="0064188A" w:rsidP="007E33EE">
      <w:pPr>
        <w:pStyle w:val="Paragraphedeliste"/>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0% si le bénéficiaire effectif est le Gouvernement ou sa Banque Centrale</w:t>
      </w:r>
    </w:p>
    <w:p w:rsidR="005C6D42" w:rsidRPr="00F040D5" w:rsidRDefault="005C6D42" w:rsidP="007E33EE">
      <w:pPr>
        <w:pStyle w:val="Paragraphedeliste"/>
        <w:numPr>
          <w:ilvl w:val="0"/>
          <w:numId w:val="1"/>
        </w:numPr>
        <w:spacing w:line="240" w:lineRule="auto"/>
        <w:jc w:val="both"/>
        <w:rPr>
          <w:rFonts w:ascii="Times New Roman" w:hAnsi="Times New Roman" w:cs="Times New Roman"/>
          <w:sz w:val="24"/>
          <w:szCs w:val="24"/>
        </w:rPr>
      </w:pPr>
      <w:r w:rsidRPr="00F040D5">
        <w:rPr>
          <w:rFonts w:ascii="Times New Roman" w:hAnsi="Times New Roman" w:cs="Times New Roman"/>
          <w:sz w:val="24"/>
          <w:szCs w:val="24"/>
        </w:rPr>
        <w:t>Redev</w:t>
      </w:r>
      <w:r w:rsidR="001752EC" w:rsidRPr="00F040D5">
        <w:rPr>
          <w:rFonts w:ascii="Times New Roman" w:hAnsi="Times New Roman" w:cs="Times New Roman"/>
          <w:sz w:val="24"/>
          <w:szCs w:val="24"/>
        </w:rPr>
        <w:t>ances : 14</w:t>
      </w:r>
      <w:r w:rsidRPr="00F040D5">
        <w:rPr>
          <w:rFonts w:ascii="Times New Roman" w:hAnsi="Times New Roman" w:cs="Times New Roman"/>
          <w:sz w:val="24"/>
          <w:szCs w:val="24"/>
        </w:rPr>
        <w:t xml:space="preserve">% </w:t>
      </w:r>
      <w:r w:rsidR="00F040D5">
        <w:rPr>
          <w:rFonts w:ascii="Times New Roman" w:hAnsi="Times New Roman" w:cs="Times New Roman"/>
          <w:sz w:val="24"/>
          <w:szCs w:val="24"/>
        </w:rPr>
        <w:t xml:space="preserve">du montant brut des redevances </w:t>
      </w:r>
      <w:r w:rsidRPr="00F040D5">
        <w:rPr>
          <w:rFonts w:ascii="Times New Roman" w:hAnsi="Times New Roman" w:cs="Times New Roman"/>
          <w:sz w:val="24"/>
          <w:szCs w:val="24"/>
        </w:rPr>
        <w:t>(art.12 (2)).</w:t>
      </w:r>
    </w:p>
    <w:p w:rsidR="0064188A" w:rsidRPr="00DE3D4F" w:rsidRDefault="0064188A"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DE3D4F">
        <w:rPr>
          <w:rFonts w:ascii="Times New Roman" w:eastAsia="Times New Roman" w:hAnsi="Times New Roman" w:cs="Times New Roman"/>
          <w:b/>
          <w:bCs/>
          <w:color w:val="A52A2A"/>
          <w:sz w:val="24"/>
          <w:szCs w:val="24"/>
          <w:lang w:eastAsia="fr-FR"/>
        </w:rPr>
        <w:t>Définition de redevances</w:t>
      </w:r>
    </w:p>
    <w:p w:rsidR="00875B26" w:rsidRDefault="0064188A" w:rsidP="007E33E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terme redevance désigne notamment  </w:t>
      </w:r>
      <w:r w:rsidRPr="00EC7E41">
        <w:rPr>
          <w:rFonts w:ascii="Times New Roman" w:eastAsia="Times New Roman" w:hAnsi="Times New Roman" w:cs="Times New Roman"/>
          <w:sz w:val="24"/>
          <w:szCs w:val="24"/>
          <w:lang w:eastAsia="fr-FR"/>
        </w:rPr>
        <w:t>les rémunérations de toute nature payées pour</w:t>
      </w:r>
      <w:r w:rsidR="00875B26">
        <w:rPr>
          <w:rFonts w:ascii="Times New Roman" w:eastAsia="Times New Roman" w:hAnsi="Times New Roman" w:cs="Times New Roman"/>
          <w:sz w:val="24"/>
          <w:szCs w:val="24"/>
          <w:lang w:eastAsia="fr-FR"/>
        </w:rPr>
        <w:t> :</w:t>
      </w:r>
    </w:p>
    <w:p w:rsidR="00875B26" w:rsidRPr="00875B26" w:rsidRDefault="00875B26" w:rsidP="00875B26">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 </w:t>
      </w:r>
      <w:r w:rsidR="0064188A" w:rsidRPr="00EC7E41">
        <w:rPr>
          <w:rFonts w:ascii="Times New Roman" w:eastAsia="Times New Roman" w:hAnsi="Times New Roman" w:cs="Times New Roman"/>
          <w:sz w:val="24"/>
          <w:szCs w:val="24"/>
          <w:lang w:eastAsia="fr-FR"/>
        </w:rPr>
        <w:t>l’usage ou la concession de l’usage d’un équipement industriel</w:t>
      </w:r>
      <w:r w:rsidR="0064188A">
        <w:rPr>
          <w:rFonts w:ascii="Times New Roman" w:eastAsia="Times New Roman" w:hAnsi="Times New Roman" w:cs="Times New Roman"/>
          <w:sz w:val="24"/>
          <w:szCs w:val="24"/>
          <w:lang w:eastAsia="fr-FR"/>
        </w:rPr>
        <w:t xml:space="preserve">, </w:t>
      </w:r>
      <w:r w:rsidR="0064188A" w:rsidRPr="00EC7E41">
        <w:rPr>
          <w:rFonts w:ascii="Times New Roman" w:eastAsia="Times New Roman" w:hAnsi="Times New Roman" w:cs="Times New Roman"/>
          <w:sz w:val="24"/>
          <w:szCs w:val="24"/>
          <w:lang w:eastAsia="fr-FR"/>
        </w:rPr>
        <w:t xml:space="preserve"> commercial</w:t>
      </w:r>
      <w:r w:rsidR="0064188A">
        <w:rPr>
          <w:rFonts w:ascii="Times New Roman" w:eastAsia="Times New Roman" w:hAnsi="Times New Roman" w:cs="Times New Roman"/>
          <w:sz w:val="24"/>
          <w:szCs w:val="24"/>
          <w:lang w:eastAsia="fr-FR"/>
        </w:rPr>
        <w:t>, agricole</w:t>
      </w:r>
      <w:r w:rsidR="0064188A" w:rsidRPr="00EC7E41">
        <w:rPr>
          <w:rFonts w:ascii="Times New Roman" w:eastAsia="Times New Roman" w:hAnsi="Times New Roman" w:cs="Times New Roman"/>
          <w:sz w:val="24"/>
          <w:szCs w:val="24"/>
          <w:lang w:eastAsia="fr-FR"/>
        </w:rPr>
        <w:t xml:space="preserve"> ou scientifique et pour des informations ayant trait à une expérience acquise dans le domaine industriel, commercial ou scientifique (savoir-faire)</w:t>
      </w:r>
      <w:r>
        <w:rPr>
          <w:rFonts w:ascii="Times New Roman" w:eastAsia="Times New Roman" w:hAnsi="Times New Roman" w:cs="Times New Roman"/>
          <w:sz w:val="24"/>
          <w:szCs w:val="24"/>
          <w:lang w:eastAsia="fr-FR"/>
        </w:rPr>
        <w:t> ;</w:t>
      </w:r>
    </w:p>
    <w:p w:rsidR="0064188A" w:rsidRDefault="007E33EE" w:rsidP="00875B26">
      <w:pPr>
        <w:numPr>
          <w:ilvl w:val="0"/>
          <w:numId w:val="4"/>
        </w:numPr>
        <w:spacing w:before="100" w:beforeAutospacing="1" w:after="100" w:afterAutospacing="1" w:line="240" w:lineRule="auto"/>
        <w:jc w:val="both"/>
        <w:rPr>
          <w:rFonts w:ascii="Times New Roman" w:hAnsi="Times New Roman" w:cs="Times New Roman"/>
          <w:sz w:val="24"/>
          <w:szCs w:val="24"/>
        </w:rPr>
      </w:pPr>
      <w:r w:rsidRPr="007E33EE">
        <w:rPr>
          <w:rFonts w:ascii="Times New Roman" w:eastAsia="Times New Roman" w:hAnsi="Times New Roman" w:cs="Times New Roman"/>
          <w:sz w:val="24"/>
          <w:szCs w:val="24"/>
          <w:lang w:eastAsia="fr-FR"/>
        </w:rPr>
        <w:t xml:space="preserve"> </w:t>
      </w:r>
      <w:r w:rsidRPr="00D607E7">
        <w:rPr>
          <w:rFonts w:ascii="Times New Roman" w:eastAsia="Times New Roman" w:hAnsi="Times New Roman" w:cs="Times New Roman"/>
          <w:bCs/>
          <w:sz w:val="24"/>
          <w:szCs w:val="24"/>
          <w:lang w:eastAsia="fr-FR"/>
        </w:rPr>
        <w:t>l’assistance technique</w:t>
      </w:r>
      <w:r w:rsidRPr="00EC7E41">
        <w:rPr>
          <w:rFonts w:ascii="Times New Roman" w:eastAsia="Times New Roman" w:hAnsi="Times New Roman" w:cs="Times New Roman"/>
          <w:sz w:val="24"/>
          <w:szCs w:val="24"/>
          <w:lang w:eastAsia="fr-FR"/>
        </w:rPr>
        <w:t xml:space="preserve"> et les prestations de services et de personnel autres que celles visées aux articles 14 </w:t>
      </w:r>
      <w:r>
        <w:rPr>
          <w:rFonts w:ascii="Times New Roman" w:eastAsia="Times New Roman" w:hAnsi="Times New Roman" w:cs="Times New Roman"/>
          <w:sz w:val="24"/>
          <w:szCs w:val="24"/>
          <w:lang w:eastAsia="fr-FR"/>
        </w:rPr>
        <w:t xml:space="preserve">(professions indépendantes) </w:t>
      </w:r>
      <w:r w:rsidRPr="00EC7E41">
        <w:rPr>
          <w:rFonts w:ascii="Times New Roman" w:eastAsia="Times New Roman" w:hAnsi="Times New Roman" w:cs="Times New Roman"/>
          <w:sz w:val="24"/>
          <w:szCs w:val="24"/>
          <w:lang w:eastAsia="fr-FR"/>
        </w:rPr>
        <w:t xml:space="preserve">et 15 </w:t>
      </w:r>
      <w:r>
        <w:rPr>
          <w:rFonts w:ascii="Times New Roman" w:eastAsia="Times New Roman" w:hAnsi="Times New Roman" w:cs="Times New Roman"/>
          <w:sz w:val="24"/>
          <w:szCs w:val="24"/>
          <w:lang w:eastAsia="fr-FR"/>
        </w:rPr>
        <w:t xml:space="preserve">(revenus d’emploi) </w:t>
      </w:r>
      <w:r w:rsidRPr="00EC7E41">
        <w:rPr>
          <w:rFonts w:ascii="Times New Roman" w:eastAsia="Times New Roman" w:hAnsi="Times New Roman" w:cs="Times New Roman"/>
          <w:sz w:val="24"/>
          <w:szCs w:val="24"/>
          <w:lang w:eastAsia="fr-FR"/>
        </w:rPr>
        <w:t>de la Convention</w:t>
      </w:r>
      <w:r>
        <w:rPr>
          <w:rFonts w:ascii="Times New Roman" w:eastAsia="Times New Roman" w:hAnsi="Times New Roman" w:cs="Times New Roman"/>
          <w:sz w:val="24"/>
          <w:szCs w:val="24"/>
          <w:lang w:eastAsia="fr-FR"/>
        </w:rPr>
        <w:t xml:space="preserve"> (art. 12(3)).</w:t>
      </w:r>
    </w:p>
    <w:p w:rsidR="005C6D42" w:rsidRPr="00F040D5" w:rsidRDefault="005C6D42"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040D5">
        <w:rPr>
          <w:rFonts w:ascii="Times New Roman" w:eastAsia="Times New Roman" w:hAnsi="Times New Roman" w:cs="Times New Roman"/>
          <w:b/>
          <w:bCs/>
          <w:color w:val="A52A2A"/>
          <w:sz w:val="24"/>
          <w:szCs w:val="24"/>
          <w:lang w:eastAsia="fr-FR"/>
        </w:rPr>
        <w:t xml:space="preserve">Imposition </w:t>
      </w:r>
      <w:r w:rsidR="00F040D5">
        <w:rPr>
          <w:rFonts w:ascii="Times New Roman" w:eastAsia="Times New Roman" w:hAnsi="Times New Roman" w:cs="Times New Roman"/>
          <w:b/>
          <w:bCs/>
          <w:color w:val="A52A2A"/>
          <w:sz w:val="24"/>
          <w:szCs w:val="24"/>
          <w:lang w:eastAsia="fr-FR"/>
        </w:rPr>
        <w:t>des bénéfices d’une entreprise</w:t>
      </w:r>
    </w:p>
    <w:p w:rsidR="007E33EE" w:rsidRPr="00585FF9" w:rsidRDefault="007E33EE" w:rsidP="007E33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5FF9">
        <w:rPr>
          <w:rFonts w:ascii="Times New Roman" w:eastAsia="Times New Roman" w:hAnsi="Times New Roman" w:cs="Times New Roman"/>
          <w:sz w:val="24"/>
          <w:szCs w:val="24"/>
          <w:lang w:eastAsia="fr-FR"/>
        </w:rPr>
        <w:t>Les bénéfices d’une entreprise résidente d’un Etat ne sont imposables que dans cet Etat, à moins que l’entreprise n’exerce son activité dans l’autre Etat par l’intermédiaire d’un établissement stable qui y est situé (art.</w:t>
      </w:r>
      <w:r w:rsidR="00871C56">
        <w:rPr>
          <w:rFonts w:ascii="Times New Roman" w:eastAsia="Times New Roman" w:hAnsi="Times New Roman" w:cs="Times New Roman"/>
          <w:sz w:val="24"/>
          <w:szCs w:val="24"/>
          <w:lang w:eastAsia="fr-FR"/>
        </w:rPr>
        <w:t xml:space="preserve"> </w:t>
      </w:r>
      <w:r w:rsidRPr="00585FF9">
        <w:rPr>
          <w:rFonts w:ascii="Times New Roman" w:eastAsia="Times New Roman" w:hAnsi="Times New Roman" w:cs="Times New Roman"/>
          <w:sz w:val="24"/>
          <w:szCs w:val="24"/>
          <w:lang w:eastAsia="fr-FR"/>
        </w:rPr>
        <w:t>7(1)).</w:t>
      </w:r>
      <w:r>
        <w:rPr>
          <w:rFonts w:ascii="Times New Roman" w:eastAsia="Times New Roman" w:hAnsi="Times New Roman" w:cs="Times New Roman"/>
          <w:sz w:val="24"/>
          <w:szCs w:val="24"/>
          <w:lang w:eastAsia="fr-FR"/>
        </w:rPr>
        <w:t xml:space="preserve"> </w:t>
      </w:r>
    </w:p>
    <w:p w:rsidR="007E33EE" w:rsidRDefault="007E33EE" w:rsidP="007E33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52D4E">
        <w:rPr>
          <w:rFonts w:ascii="Times New Roman" w:eastAsia="Times New Roman" w:hAnsi="Times New Roman" w:cs="Times New Roman"/>
          <w:sz w:val="24"/>
          <w:szCs w:val="24"/>
          <w:lang w:eastAsia="fr-FR"/>
        </w:rPr>
        <w:t>L’expression « établissement stable » englobe également :</w:t>
      </w:r>
    </w:p>
    <w:p w:rsidR="007E33EE" w:rsidRPr="006F10E6" w:rsidRDefault="007E33EE" w:rsidP="007E33EE">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eastAsia="Times New Roman" w:hAnsi="Times New Roman" w:cs="Times New Roman"/>
          <w:sz w:val="24"/>
          <w:szCs w:val="24"/>
          <w:lang w:eastAsia="fr-FR"/>
        </w:rPr>
      </w:pPr>
      <w:r w:rsidRPr="006F10E6">
        <w:rPr>
          <w:rFonts w:ascii="Times New Roman" w:eastAsia="Times New Roman" w:hAnsi="Times New Roman" w:cs="Times New Roman"/>
          <w:sz w:val="24"/>
          <w:szCs w:val="24"/>
          <w:lang w:eastAsia="fr-FR"/>
        </w:rPr>
        <w:t>un chantier de construction, de montage ou des activités de surveillance s’y exerçant mais seulement lorsque le chantier ou ces activités ont une durée supérieure à six (6) mois </w:t>
      </w:r>
      <w:r>
        <w:rPr>
          <w:rFonts w:ascii="Times New Roman" w:hAnsi="Times New Roman" w:cs="Times New Roman"/>
          <w:sz w:val="24"/>
          <w:szCs w:val="24"/>
        </w:rPr>
        <w:t>(a</w:t>
      </w:r>
      <w:r w:rsidRPr="00F040D5">
        <w:rPr>
          <w:rFonts w:ascii="Times New Roman" w:hAnsi="Times New Roman" w:cs="Times New Roman"/>
          <w:sz w:val="24"/>
          <w:szCs w:val="24"/>
        </w:rPr>
        <w:t>rt</w:t>
      </w:r>
      <w:r>
        <w:rPr>
          <w:rFonts w:ascii="Times New Roman" w:hAnsi="Times New Roman" w:cs="Times New Roman"/>
          <w:sz w:val="24"/>
          <w:szCs w:val="24"/>
        </w:rPr>
        <w:t>.</w:t>
      </w:r>
      <w:r w:rsidRPr="00F040D5">
        <w:rPr>
          <w:rFonts w:ascii="Times New Roman" w:hAnsi="Times New Roman" w:cs="Times New Roman"/>
          <w:sz w:val="24"/>
          <w:szCs w:val="24"/>
        </w:rPr>
        <w:t xml:space="preserve"> 5(3</w:t>
      </w:r>
      <w:r>
        <w:rPr>
          <w:rFonts w:ascii="Times New Roman" w:hAnsi="Times New Roman" w:cs="Times New Roman"/>
          <w:sz w:val="24"/>
          <w:szCs w:val="24"/>
        </w:rPr>
        <w:t>.</w:t>
      </w:r>
      <w:r w:rsidRPr="00F040D5">
        <w:rPr>
          <w:rFonts w:ascii="Times New Roman" w:hAnsi="Times New Roman" w:cs="Times New Roman"/>
          <w:sz w:val="24"/>
          <w:szCs w:val="24"/>
        </w:rPr>
        <w:t>a)</w:t>
      </w:r>
      <w:r w:rsidR="00CD444E">
        <w:rPr>
          <w:rFonts w:ascii="Times New Roman" w:hAnsi="Times New Roman" w:cs="Times New Roman"/>
          <w:sz w:val="24"/>
          <w:szCs w:val="24"/>
        </w:rPr>
        <w:t>)</w:t>
      </w:r>
      <w:r w:rsidRPr="006F10E6">
        <w:rPr>
          <w:rFonts w:ascii="Times New Roman" w:eastAsia="Times New Roman" w:hAnsi="Times New Roman" w:cs="Times New Roman"/>
          <w:sz w:val="24"/>
          <w:szCs w:val="24"/>
          <w:lang w:eastAsia="fr-FR"/>
        </w:rPr>
        <w:t>;</w:t>
      </w:r>
    </w:p>
    <w:p w:rsidR="007E33EE" w:rsidRPr="006F10E6" w:rsidRDefault="007E33EE" w:rsidP="007E33EE">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eastAsia="Times New Roman" w:hAnsi="Times New Roman" w:cs="Times New Roman"/>
          <w:sz w:val="24"/>
          <w:szCs w:val="24"/>
          <w:lang w:eastAsia="fr-FR"/>
        </w:rPr>
      </w:pPr>
      <w:r w:rsidRPr="006F10E6">
        <w:rPr>
          <w:rFonts w:ascii="Times New Roman" w:eastAsia="Times New Roman" w:hAnsi="Times New Roman" w:cs="Times New Roman"/>
          <w:sz w:val="24"/>
          <w:szCs w:val="24"/>
          <w:lang w:eastAsia="fr-FR"/>
        </w:rPr>
        <w:t>la fourniture de services, y compris les services de consultants, par une entreprise agissant par l’intermédiaire de salariés ou d’autre personnel engagé par l’entreprise à cette fin, mais seulement lorsque les activités de cette nature se poursuivent (pour le même projet ou un projet connexe) sur le territoire de l’Etat contractant pendant une ou des périodes représentant</w:t>
      </w:r>
      <w:r>
        <w:rPr>
          <w:rFonts w:ascii="Times New Roman" w:eastAsia="Times New Roman" w:hAnsi="Times New Roman" w:cs="Times New Roman"/>
          <w:sz w:val="24"/>
          <w:szCs w:val="24"/>
          <w:lang w:eastAsia="fr-FR"/>
        </w:rPr>
        <w:t xml:space="preserve"> un total de plus de soixante (9</w:t>
      </w:r>
      <w:r w:rsidRPr="006F10E6">
        <w:rPr>
          <w:rFonts w:ascii="Times New Roman" w:eastAsia="Times New Roman" w:hAnsi="Times New Roman" w:cs="Times New Roman"/>
          <w:sz w:val="24"/>
          <w:szCs w:val="24"/>
          <w:lang w:eastAsia="fr-FR"/>
        </w:rPr>
        <w:t>0) jours dans les limites d’une période quelconque de douze mois </w:t>
      </w:r>
      <w:r>
        <w:rPr>
          <w:rFonts w:ascii="Times New Roman" w:hAnsi="Times New Roman" w:cs="Times New Roman"/>
          <w:sz w:val="24"/>
          <w:szCs w:val="24"/>
        </w:rPr>
        <w:t>(art. 5</w:t>
      </w:r>
      <w:r w:rsidR="00185BC3">
        <w:rPr>
          <w:rFonts w:ascii="Times New Roman" w:hAnsi="Times New Roman" w:cs="Times New Roman"/>
          <w:sz w:val="24"/>
          <w:szCs w:val="24"/>
        </w:rPr>
        <w:t xml:space="preserve"> </w:t>
      </w:r>
      <w:r>
        <w:rPr>
          <w:rFonts w:ascii="Times New Roman" w:hAnsi="Times New Roman" w:cs="Times New Roman"/>
          <w:sz w:val="24"/>
          <w:szCs w:val="24"/>
        </w:rPr>
        <w:t>(3.</w:t>
      </w:r>
      <w:r w:rsidRPr="00F040D5">
        <w:rPr>
          <w:rFonts w:ascii="Times New Roman" w:hAnsi="Times New Roman" w:cs="Times New Roman"/>
          <w:sz w:val="24"/>
          <w:szCs w:val="24"/>
        </w:rPr>
        <w:t>b)</w:t>
      </w:r>
      <w:r>
        <w:rPr>
          <w:rFonts w:ascii="Times New Roman" w:hAnsi="Times New Roman" w:cs="Times New Roman"/>
          <w:sz w:val="24"/>
          <w:szCs w:val="24"/>
        </w:rPr>
        <w:t>)</w:t>
      </w:r>
      <w:r w:rsidRPr="00F040D5">
        <w:rPr>
          <w:rFonts w:ascii="Times New Roman" w:hAnsi="Times New Roman" w:cs="Times New Roman"/>
          <w:sz w:val="24"/>
          <w:szCs w:val="24"/>
        </w:rPr>
        <w:t> </w:t>
      </w:r>
      <w:r w:rsidRPr="006F10E6">
        <w:rPr>
          <w:rFonts w:ascii="Times New Roman" w:eastAsia="Times New Roman" w:hAnsi="Times New Roman" w:cs="Times New Roman"/>
          <w:sz w:val="24"/>
          <w:szCs w:val="24"/>
          <w:lang w:eastAsia="fr-FR"/>
        </w:rPr>
        <w:t>;</w:t>
      </w:r>
    </w:p>
    <w:p w:rsidR="007E33EE" w:rsidRPr="006F10E6" w:rsidRDefault="00F14169" w:rsidP="00F14169">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fourniture de</w:t>
      </w:r>
      <w:r w:rsidR="007E33EE" w:rsidRPr="006F10E6">
        <w:rPr>
          <w:rFonts w:ascii="Times New Roman" w:eastAsia="Times New Roman" w:hAnsi="Times New Roman" w:cs="Times New Roman"/>
          <w:sz w:val="24"/>
          <w:szCs w:val="24"/>
          <w:lang w:eastAsia="fr-FR"/>
        </w:rPr>
        <w:t xml:space="preserve"> services</w:t>
      </w:r>
      <w:r>
        <w:rPr>
          <w:rFonts w:ascii="Times New Roman" w:eastAsia="Times New Roman" w:hAnsi="Times New Roman" w:cs="Times New Roman"/>
          <w:sz w:val="24"/>
          <w:szCs w:val="24"/>
          <w:lang w:eastAsia="fr-FR"/>
        </w:rPr>
        <w:t>,</w:t>
      </w:r>
      <w:r w:rsidR="007E33EE" w:rsidRPr="006F10E6">
        <w:rPr>
          <w:rFonts w:ascii="Times New Roman" w:eastAsia="Times New Roman" w:hAnsi="Times New Roman" w:cs="Times New Roman"/>
          <w:sz w:val="24"/>
          <w:szCs w:val="24"/>
          <w:lang w:eastAsia="fr-FR"/>
        </w:rPr>
        <w:t xml:space="preserve"> équipements et engins de location utilisés dans la prospection, l'extraction ou l'exploitation </w:t>
      </w:r>
      <w:r w:rsidR="005E053A" w:rsidRPr="00F040D5">
        <w:rPr>
          <w:rFonts w:ascii="Times New Roman" w:hAnsi="Times New Roman" w:cs="Times New Roman"/>
          <w:sz w:val="24"/>
          <w:szCs w:val="24"/>
        </w:rPr>
        <w:t>d’huiles minérales</w:t>
      </w:r>
      <w:r w:rsidR="005E053A" w:rsidRPr="006F10E6">
        <w:rPr>
          <w:rFonts w:ascii="Times New Roman" w:eastAsia="Times New Roman" w:hAnsi="Times New Roman" w:cs="Times New Roman"/>
          <w:sz w:val="24"/>
          <w:szCs w:val="24"/>
          <w:lang w:eastAsia="fr-FR"/>
        </w:rPr>
        <w:t xml:space="preserve"> </w:t>
      </w:r>
      <w:r w:rsidR="007E33EE" w:rsidRPr="006F10E6">
        <w:rPr>
          <w:rFonts w:ascii="Times New Roman" w:eastAsia="Times New Roman" w:hAnsi="Times New Roman" w:cs="Times New Roman"/>
          <w:sz w:val="24"/>
          <w:szCs w:val="24"/>
          <w:lang w:eastAsia="fr-FR"/>
        </w:rPr>
        <w:t xml:space="preserve">dans </w:t>
      </w:r>
      <w:r w:rsidR="007E33EE">
        <w:rPr>
          <w:rFonts w:ascii="Times New Roman" w:hAnsi="Times New Roman" w:cs="Times New Roman"/>
          <w:sz w:val="24"/>
          <w:szCs w:val="24"/>
        </w:rPr>
        <w:t>(a</w:t>
      </w:r>
      <w:r w:rsidR="007E33EE" w:rsidRPr="00F040D5">
        <w:rPr>
          <w:rFonts w:ascii="Times New Roman" w:hAnsi="Times New Roman" w:cs="Times New Roman"/>
          <w:sz w:val="24"/>
          <w:szCs w:val="24"/>
        </w:rPr>
        <w:t>rt</w:t>
      </w:r>
      <w:r w:rsidR="007E33EE">
        <w:rPr>
          <w:rFonts w:ascii="Times New Roman" w:hAnsi="Times New Roman" w:cs="Times New Roman"/>
          <w:sz w:val="24"/>
          <w:szCs w:val="24"/>
        </w:rPr>
        <w:t>.5</w:t>
      </w:r>
      <w:r w:rsidR="00185BC3">
        <w:rPr>
          <w:rFonts w:ascii="Times New Roman" w:hAnsi="Times New Roman" w:cs="Times New Roman"/>
          <w:sz w:val="24"/>
          <w:szCs w:val="24"/>
        </w:rPr>
        <w:t xml:space="preserve"> </w:t>
      </w:r>
      <w:r w:rsidR="007E33EE">
        <w:rPr>
          <w:rFonts w:ascii="Times New Roman" w:hAnsi="Times New Roman" w:cs="Times New Roman"/>
          <w:sz w:val="24"/>
          <w:szCs w:val="24"/>
        </w:rPr>
        <w:t>(3.</w:t>
      </w:r>
      <w:r w:rsidR="007E33EE" w:rsidRPr="00F040D5">
        <w:rPr>
          <w:rFonts w:ascii="Times New Roman" w:hAnsi="Times New Roman" w:cs="Times New Roman"/>
          <w:sz w:val="24"/>
          <w:szCs w:val="24"/>
        </w:rPr>
        <w:t>c)</w:t>
      </w:r>
      <w:r w:rsidR="007E33EE">
        <w:rPr>
          <w:rFonts w:ascii="Times New Roman" w:hAnsi="Times New Roman" w:cs="Times New Roman"/>
          <w:sz w:val="24"/>
          <w:szCs w:val="24"/>
        </w:rPr>
        <w:t>)</w:t>
      </w:r>
      <w:r w:rsidR="007E33EE" w:rsidRPr="006F10E6">
        <w:rPr>
          <w:rFonts w:ascii="Times New Roman" w:eastAsia="Times New Roman" w:hAnsi="Times New Roman" w:cs="Times New Roman"/>
          <w:sz w:val="24"/>
          <w:szCs w:val="24"/>
          <w:lang w:eastAsia="fr-FR"/>
        </w:rPr>
        <w:t>.</w:t>
      </w:r>
    </w:p>
    <w:p w:rsidR="007E33EE" w:rsidRDefault="007E33EE" w:rsidP="007E33E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5C6D42" w:rsidRPr="00F040D5" w:rsidRDefault="00F040D5"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Biens immobiliers</w:t>
      </w:r>
    </w:p>
    <w:p w:rsidR="005E053A" w:rsidRPr="00767182" w:rsidRDefault="005E053A" w:rsidP="00CA0C0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Les revenus qu'un résident d'un Etat Contractant tire de biens immobiliers (y compris les revenus des exploitations agricoles ou forestières) situés dans l'autre Etat Contractant sont imposables dans cet autre Etat (art. 6</w:t>
      </w:r>
      <w:r w:rsidR="00185BC3">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p>
    <w:p w:rsidR="005E053A" w:rsidRPr="00767182" w:rsidRDefault="005E053A" w:rsidP="005E053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Les gains qu'un résident d'un Etat contractant tire de l'aliénation de biens immobiliers situé</w:t>
      </w:r>
      <w:r w:rsidR="003D074B">
        <w:rPr>
          <w:rFonts w:ascii="Times New Roman" w:eastAsia="Times New Roman" w:hAnsi="Times New Roman" w:cs="Times New Roman"/>
          <w:sz w:val="24"/>
          <w:szCs w:val="24"/>
          <w:lang w:eastAsia="fr-FR"/>
        </w:rPr>
        <w:t>s dans l'autre Etat contractant</w:t>
      </w:r>
      <w:r w:rsidRPr="00767182">
        <w:rPr>
          <w:rFonts w:ascii="Times New Roman" w:eastAsia="Times New Roman" w:hAnsi="Times New Roman" w:cs="Times New Roman"/>
          <w:sz w:val="24"/>
          <w:szCs w:val="24"/>
          <w:lang w:eastAsia="fr-FR"/>
        </w:rPr>
        <w:t xml:space="preserve"> sont imposables dans cet autre Etat (art. 13</w:t>
      </w:r>
      <w:r w:rsidR="00185BC3">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r w:rsidRPr="00652D4E">
        <w:rPr>
          <w:rFonts w:ascii="Times New Roman" w:eastAsia="Times New Roman" w:hAnsi="Times New Roman" w:cs="Times New Roman"/>
          <w:sz w:val="24"/>
          <w:szCs w:val="24"/>
          <w:lang w:eastAsia="fr-FR"/>
        </w:rPr>
        <w:t>)).</w:t>
      </w:r>
    </w:p>
    <w:p w:rsidR="005E053A" w:rsidRPr="00652D4E" w:rsidRDefault="005E053A" w:rsidP="005E053A">
      <w:pPr>
        <w:spacing w:before="100" w:beforeAutospacing="1" w:after="100" w:afterAutospacing="1" w:line="240" w:lineRule="auto"/>
        <w:rPr>
          <w:rFonts w:ascii="Times New Roman" w:eastAsia="Times New Roman" w:hAnsi="Times New Roman" w:cs="Times New Roman"/>
          <w:sz w:val="24"/>
          <w:szCs w:val="24"/>
          <w:lang w:eastAsia="fr-FR"/>
        </w:rPr>
      </w:pPr>
      <w:r w:rsidRPr="00652D4E">
        <w:rPr>
          <w:rFonts w:ascii="Times New Roman" w:eastAsia="Times New Roman" w:hAnsi="Times New Roman" w:cs="Times New Roman"/>
          <w:b/>
          <w:bCs/>
          <w:color w:val="A52A2A"/>
          <w:sz w:val="24"/>
          <w:szCs w:val="24"/>
          <w:lang w:eastAsia="fr-FR"/>
        </w:rPr>
        <w:t>Salaires, traitements et autres rémunérations similaires</w:t>
      </w:r>
    </w:p>
    <w:p w:rsidR="005E053A" w:rsidRPr="00652D4E" w:rsidRDefault="005E053A" w:rsidP="005E053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52D4E">
        <w:rPr>
          <w:rFonts w:ascii="Times New Roman" w:eastAsia="Times New Roman" w:hAnsi="Times New Roman" w:cs="Times New Roman"/>
          <w:sz w:val="24"/>
          <w:szCs w:val="24"/>
          <w:lang w:eastAsia="fr-FR"/>
        </w:rPr>
        <w:t>Les salaires qu’un résident d’un Etat reçoit au titre d’un emploi  salarié ne sont imposables que dans cet Etat. Toutefois, si l’emploi est exercé dans l’autre Etat et</w:t>
      </w:r>
      <w:r>
        <w:rPr>
          <w:rFonts w:ascii="Times New Roman" w:eastAsia="Times New Roman" w:hAnsi="Times New Roman" w:cs="Times New Roman"/>
          <w:sz w:val="24"/>
          <w:szCs w:val="24"/>
          <w:lang w:eastAsia="fr-FR"/>
        </w:rPr>
        <w:t>,</w:t>
      </w:r>
      <w:r w:rsidRPr="00652D4E">
        <w:rPr>
          <w:rFonts w:ascii="Times New Roman" w:eastAsia="Times New Roman" w:hAnsi="Times New Roman" w:cs="Times New Roman"/>
          <w:sz w:val="24"/>
          <w:szCs w:val="24"/>
          <w:lang w:eastAsia="fr-FR"/>
        </w:rPr>
        <w:t xml:space="preserve"> sous certaines conditions, l’Etat où cet emploi est exercé peut aussi imposer ces rémunérations </w:t>
      </w:r>
      <w:r w:rsidRPr="00767182">
        <w:rPr>
          <w:rFonts w:ascii="Times New Roman" w:eastAsia="Times New Roman" w:hAnsi="Times New Roman" w:cs="Times New Roman"/>
          <w:sz w:val="24"/>
          <w:szCs w:val="24"/>
          <w:lang w:eastAsia="fr-FR"/>
        </w:rPr>
        <w:t>(art. 15</w:t>
      </w:r>
      <w:r w:rsidR="00185BC3">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r w:rsidRPr="00652D4E">
        <w:rPr>
          <w:rFonts w:ascii="Times New Roman" w:eastAsia="Times New Roman" w:hAnsi="Times New Roman" w:cs="Times New Roman"/>
          <w:sz w:val="24"/>
          <w:szCs w:val="24"/>
          <w:lang w:eastAsia="fr-FR"/>
        </w:rPr>
        <w:t xml:space="preserve"> et </w:t>
      </w:r>
      <w:r w:rsidRPr="00767182">
        <w:rPr>
          <w:rFonts w:ascii="Times New Roman" w:eastAsia="Times New Roman" w:hAnsi="Times New Roman" w:cs="Times New Roman"/>
          <w:sz w:val="24"/>
          <w:szCs w:val="24"/>
          <w:lang w:eastAsia="fr-FR"/>
        </w:rPr>
        <w:t>(2)).</w:t>
      </w:r>
    </w:p>
    <w:p w:rsidR="005E053A" w:rsidRPr="00652D4E" w:rsidRDefault="005E053A" w:rsidP="00185BC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général, l</w:t>
      </w:r>
      <w:r w:rsidRPr="00852598">
        <w:rPr>
          <w:rFonts w:ascii="Times New Roman" w:eastAsia="Times New Roman" w:hAnsi="Times New Roman" w:cs="Times New Roman"/>
          <w:sz w:val="24"/>
          <w:szCs w:val="24"/>
          <w:lang w:eastAsia="fr-FR"/>
        </w:rPr>
        <w:t>es salaires, traitements et autres rémunérations similaires, autres que les pensions, payées par un Etat contractant, l'une de ses subdivisions politiques ou collectivités locales à une personne physique, au titre de services rendus à cet Etat ou à cette subdivision ou collectivité, ne sont imposables que dans cet Etat</w:t>
      </w:r>
      <w:r w:rsidRPr="00652D4E">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art. 19</w:t>
      </w:r>
      <w:r w:rsidR="00185BC3">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 a)</w:t>
      </w:r>
      <w:r w:rsidRPr="00652D4E">
        <w:rPr>
          <w:rFonts w:ascii="Times New Roman" w:eastAsia="Times New Roman" w:hAnsi="Times New Roman" w:cs="Times New Roman"/>
          <w:sz w:val="24"/>
          <w:szCs w:val="24"/>
          <w:lang w:eastAsia="fr-FR"/>
        </w:rPr>
        <w:t xml:space="preserve">). </w:t>
      </w:r>
    </w:p>
    <w:p w:rsidR="005C6D42" w:rsidRPr="00F040D5" w:rsidRDefault="005C6D42"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040D5">
        <w:rPr>
          <w:rFonts w:ascii="Times New Roman" w:eastAsia="Times New Roman" w:hAnsi="Times New Roman" w:cs="Times New Roman"/>
          <w:b/>
          <w:bCs/>
          <w:color w:val="A52A2A"/>
          <w:sz w:val="24"/>
          <w:szCs w:val="24"/>
          <w:lang w:eastAsia="fr-FR"/>
        </w:rPr>
        <w:t>Pension</w:t>
      </w:r>
      <w:r w:rsidR="00F040D5">
        <w:rPr>
          <w:rFonts w:ascii="Times New Roman" w:eastAsia="Times New Roman" w:hAnsi="Times New Roman" w:cs="Times New Roman"/>
          <w:b/>
          <w:bCs/>
          <w:color w:val="A52A2A"/>
          <w:sz w:val="24"/>
          <w:szCs w:val="24"/>
          <w:lang w:eastAsia="fr-FR"/>
        </w:rPr>
        <w:t>s</w:t>
      </w:r>
    </w:p>
    <w:p w:rsidR="00D607E7" w:rsidRDefault="00D607E7" w:rsidP="00D607E7">
      <w:pPr>
        <w:pStyle w:val="Corpsdetexte"/>
        <w:ind w:right="-180"/>
        <w:rPr>
          <w:sz w:val="24"/>
          <w:szCs w:val="24"/>
        </w:rPr>
      </w:pPr>
      <w:r>
        <w:rPr>
          <w:sz w:val="24"/>
          <w:szCs w:val="24"/>
        </w:rPr>
        <w:t>L</w:t>
      </w:r>
      <w:r w:rsidRPr="002E008E">
        <w:rPr>
          <w:sz w:val="24"/>
          <w:szCs w:val="24"/>
        </w:rPr>
        <w:t>es pensions et autres rémunérations similaires, payées à un résident d’un Etat contractant au  titre d’un emploi antérieur, ne sont imposables que dans cet Etat.</w:t>
      </w:r>
      <w:r>
        <w:rPr>
          <w:sz w:val="24"/>
          <w:szCs w:val="24"/>
        </w:rPr>
        <w:t xml:space="preserve"> Cette disposition </w:t>
      </w:r>
      <w:r w:rsidRPr="00E326AA">
        <w:rPr>
          <w:sz w:val="24"/>
          <w:szCs w:val="24"/>
        </w:rPr>
        <w:t>s'applique également aux rentes viagères versées à un résident d'un Etat contractant</w:t>
      </w:r>
      <w:r>
        <w:rPr>
          <w:sz w:val="24"/>
          <w:szCs w:val="24"/>
        </w:rPr>
        <w:t>.</w:t>
      </w:r>
      <w:r w:rsidRPr="00E326AA">
        <w:rPr>
          <w:sz w:val="24"/>
          <w:szCs w:val="24"/>
        </w:rPr>
        <w:t xml:space="preserve"> </w:t>
      </w:r>
      <w:r>
        <w:rPr>
          <w:sz w:val="24"/>
          <w:szCs w:val="24"/>
        </w:rPr>
        <w:t>(</w:t>
      </w:r>
      <w:proofErr w:type="gramStart"/>
      <w:r>
        <w:rPr>
          <w:sz w:val="24"/>
          <w:szCs w:val="24"/>
        </w:rPr>
        <w:t>art</w:t>
      </w:r>
      <w:proofErr w:type="gramEnd"/>
      <w:r>
        <w:rPr>
          <w:sz w:val="24"/>
          <w:szCs w:val="24"/>
        </w:rPr>
        <w:t>. 18 (1)).</w:t>
      </w:r>
    </w:p>
    <w:p w:rsidR="00D607E7" w:rsidRPr="002E008E" w:rsidRDefault="00D607E7" w:rsidP="00D607E7">
      <w:pPr>
        <w:pStyle w:val="Corpsdetexte"/>
        <w:ind w:right="-180"/>
        <w:rPr>
          <w:sz w:val="24"/>
          <w:szCs w:val="24"/>
        </w:rPr>
      </w:pPr>
    </w:p>
    <w:p w:rsidR="00D607E7" w:rsidRPr="00D17680" w:rsidRDefault="00D607E7" w:rsidP="00D607E7">
      <w:pPr>
        <w:pStyle w:val="Corpsdetexte"/>
        <w:ind w:right="-180"/>
        <w:rPr>
          <w:sz w:val="24"/>
          <w:szCs w:val="24"/>
        </w:rPr>
      </w:pPr>
      <w:r w:rsidRPr="00D17680">
        <w:rPr>
          <w:sz w:val="24"/>
          <w:szCs w:val="24"/>
        </w:rPr>
        <w:t>Les pensions payées par un Etat contractant ou l'une de ses subdivisions politiques ou collectivités locales, soit directement soit par prélèvement sur des fonds qu'ils ont constitués, à une personne physique au titre de services rendus à cet Etat, à cette subdivision ou collectivité, ne sont imposables que dans cet Etat.</w:t>
      </w:r>
      <w:r>
        <w:rPr>
          <w:sz w:val="24"/>
          <w:szCs w:val="24"/>
        </w:rPr>
        <w:t xml:space="preserve"> </w:t>
      </w:r>
      <w:r w:rsidRPr="00D17680">
        <w:rPr>
          <w:sz w:val="24"/>
          <w:szCs w:val="24"/>
        </w:rPr>
        <w:t>Toutefois, ces pensions ne sont imposables que dans l'autre Etat contractant si la personne physique est un résident de cet autre Etat et en possède la nationalité</w:t>
      </w:r>
      <w:r>
        <w:rPr>
          <w:sz w:val="24"/>
          <w:szCs w:val="24"/>
        </w:rPr>
        <w:t xml:space="preserve"> (art. (19 (2)).</w:t>
      </w:r>
    </w:p>
    <w:p w:rsidR="005C6D42" w:rsidRPr="00F040D5" w:rsidRDefault="005C6D42"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040D5">
        <w:rPr>
          <w:rFonts w:ascii="Times New Roman" w:eastAsia="Times New Roman" w:hAnsi="Times New Roman" w:cs="Times New Roman"/>
          <w:b/>
          <w:bCs/>
          <w:color w:val="A52A2A"/>
          <w:sz w:val="24"/>
          <w:szCs w:val="24"/>
          <w:lang w:eastAsia="fr-FR"/>
        </w:rPr>
        <w:t>Elimi</w:t>
      </w:r>
      <w:r w:rsidR="00F040D5">
        <w:rPr>
          <w:rFonts w:ascii="Times New Roman" w:eastAsia="Times New Roman" w:hAnsi="Times New Roman" w:cs="Times New Roman"/>
          <w:b/>
          <w:bCs/>
          <w:color w:val="A52A2A"/>
          <w:sz w:val="24"/>
          <w:szCs w:val="24"/>
          <w:lang w:eastAsia="fr-FR"/>
        </w:rPr>
        <w:t>nation de la double imposition</w:t>
      </w:r>
    </w:p>
    <w:p w:rsidR="00D607E7" w:rsidRDefault="00D607E7" w:rsidP="00D607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52D4E">
        <w:rPr>
          <w:rFonts w:ascii="Times New Roman" w:eastAsia="Times New Roman" w:hAnsi="Times New Roman" w:cs="Times New Roman"/>
          <w:sz w:val="24"/>
          <w:szCs w:val="24"/>
          <w:lang w:eastAsia="fr-FR"/>
        </w:rPr>
        <w:t xml:space="preserve">La convention prévoit </w:t>
      </w:r>
      <w:r>
        <w:rPr>
          <w:rFonts w:ascii="Times New Roman" w:eastAsia="Times New Roman" w:hAnsi="Times New Roman" w:cs="Times New Roman"/>
          <w:sz w:val="24"/>
          <w:szCs w:val="24"/>
          <w:lang w:eastAsia="fr-FR"/>
        </w:rPr>
        <w:t xml:space="preserve">la méthode de crédit </w:t>
      </w:r>
      <w:r w:rsidRPr="00652D4E">
        <w:rPr>
          <w:rFonts w:ascii="Times New Roman" w:eastAsia="Times New Roman" w:hAnsi="Times New Roman" w:cs="Times New Roman"/>
          <w:sz w:val="24"/>
          <w:szCs w:val="24"/>
          <w:lang w:eastAsia="fr-FR"/>
        </w:rPr>
        <w:t xml:space="preserve">pour éliminer </w:t>
      </w:r>
      <w:proofErr w:type="gramStart"/>
      <w:r w:rsidRPr="00652D4E">
        <w:rPr>
          <w:rFonts w:ascii="Times New Roman" w:eastAsia="Times New Roman" w:hAnsi="Times New Roman" w:cs="Times New Roman"/>
          <w:sz w:val="24"/>
          <w:szCs w:val="24"/>
          <w:lang w:eastAsia="fr-FR"/>
        </w:rPr>
        <w:t>la</w:t>
      </w:r>
      <w:proofErr w:type="gramEnd"/>
      <w:r w:rsidRPr="00652D4E">
        <w:rPr>
          <w:rFonts w:ascii="Times New Roman" w:eastAsia="Times New Roman" w:hAnsi="Times New Roman" w:cs="Times New Roman"/>
          <w:sz w:val="24"/>
          <w:szCs w:val="24"/>
          <w:lang w:eastAsia="fr-FR"/>
        </w:rPr>
        <w:t xml:space="preserve"> double imposition (</w:t>
      </w:r>
      <w:r w:rsidRPr="00767182">
        <w:rPr>
          <w:rFonts w:ascii="Times New Roman" w:eastAsia="Times New Roman" w:hAnsi="Times New Roman" w:cs="Times New Roman"/>
          <w:sz w:val="24"/>
          <w:szCs w:val="24"/>
          <w:lang w:eastAsia="fr-FR"/>
        </w:rPr>
        <w:t>art. 2</w:t>
      </w:r>
      <w:r>
        <w:rPr>
          <w:rFonts w:ascii="Times New Roman" w:eastAsia="Times New Roman" w:hAnsi="Times New Roman" w:cs="Times New Roman"/>
          <w:sz w:val="24"/>
          <w:szCs w:val="24"/>
          <w:lang w:eastAsia="fr-FR"/>
        </w:rPr>
        <w:t>3</w:t>
      </w:r>
      <w:r w:rsidRPr="00652D4E">
        <w:rPr>
          <w:rFonts w:ascii="Times New Roman" w:eastAsia="Times New Roman" w:hAnsi="Times New Roman" w:cs="Times New Roman"/>
          <w:sz w:val="24"/>
          <w:szCs w:val="24"/>
          <w:lang w:eastAsia="fr-FR"/>
        </w:rPr>
        <w:t>).</w:t>
      </w:r>
    </w:p>
    <w:p w:rsidR="00D607E7" w:rsidRPr="00652D4E" w:rsidRDefault="00D607E7" w:rsidP="00D607E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crédit d’impôt fictif est prévu lorsque les exonérations ont été accordées par la législation interne de l’autre Etat contractant (art. 23 (3)). </w:t>
      </w:r>
    </w:p>
    <w:p w:rsidR="005C6D42" w:rsidRPr="00F040D5" w:rsidRDefault="00F040D5"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040D5">
        <w:rPr>
          <w:rFonts w:ascii="Times New Roman" w:eastAsia="Times New Roman" w:hAnsi="Times New Roman" w:cs="Times New Roman"/>
          <w:b/>
          <w:bCs/>
          <w:color w:val="A52A2A"/>
          <w:sz w:val="24"/>
          <w:szCs w:val="24"/>
          <w:lang w:eastAsia="fr-FR"/>
        </w:rPr>
        <w:t>Procédure amiable</w:t>
      </w:r>
    </w:p>
    <w:p w:rsidR="00D607E7" w:rsidRPr="00F87FB9" w:rsidRDefault="00D607E7" w:rsidP="006930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7FB9">
        <w:rPr>
          <w:rFonts w:ascii="Times New Roman" w:eastAsia="Times New Roman" w:hAnsi="Times New Roman" w:cs="Times New Roman"/>
          <w:sz w:val="24"/>
          <w:szCs w:val="24"/>
          <w:lang w:eastAsia="fr-FR"/>
        </w:rPr>
        <w:t>Une procédure amiable</w:t>
      </w:r>
      <w:r>
        <w:rPr>
          <w:rFonts w:ascii="Times New Roman" w:eastAsia="Times New Roman" w:hAnsi="Times New Roman" w:cs="Times New Roman"/>
          <w:sz w:val="24"/>
          <w:szCs w:val="24"/>
          <w:lang w:eastAsia="fr-FR"/>
        </w:rPr>
        <w:t xml:space="preserve"> est prévue à l’article 25. Elle </w:t>
      </w:r>
      <w:r w:rsidRPr="00F87FB9">
        <w:rPr>
          <w:rFonts w:ascii="Times New Roman" w:eastAsia="Times New Roman" w:hAnsi="Times New Roman" w:cs="Times New Roman"/>
          <w:sz w:val="24"/>
          <w:szCs w:val="24"/>
          <w:lang w:eastAsia="fr-FR"/>
        </w:rPr>
        <w:t xml:space="preserve">permet aux contribuables de demander </w:t>
      </w:r>
      <w:r w:rsidR="00164CA8">
        <w:rPr>
          <w:rFonts w:ascii="Times New Roman" w:eastAsia="Times New Roman" w:hAnsi="Times New Roman" w:cs="Times New Roman"/>
          <w:sz w:val="24"/>
          <w:szCs w:val="24"/>
          <w:lang w:eastAsia="fr-FR"/>
        </w:rPr>
        <w:t>en général aux autorités fiscales de l’Etat de résidence</w:t>
      </w:r>
      <w:r w:rsidRPr="00F87FB9">
        <w:rPr>
          <w:rFonts w:ascii="Times New Roman" w:eastAsia="Times New Roman" w:hAnsi="Times New Roman" w:cs="Times New Roman"/>
          <w:sz w:val="24"/>
          <w:szCs w:val="24"/>
          <w:lang w:eastAsia="fr-FR"/>
        </w:rPr>
        <w:t xml:space="preserve"> de </w:t>
      </w:r>
      <w:r>
        <w:rPr>
          <w:rFonts w:ascii="Times New Roman" w:eastAsia="Times New Roman" w:hAnsi="Times New Roman" w:cs="Times New Roman"/>
          <w:sz w:val="24"/>
          <w:szCs w:val="24"/>
          <w:lang w:eastAsia="fr-FR"/>
        </w:rPr>
        <w:t>résoudre</w:t>
      </w:r>
      <w:r w:rsidRPr="00F87FB9">
        <w:rPr>
          <w:rFonts w:ascii="Times New Roman" w:eastAsia="Times New Roman" w:hAnsi="Times New Roman" w:cs="Times New Roman"/>
          <w:sz w:val="24"/>
          <w:szCs w:val="24"/>
          <w:lang w:eastAsia="fr-FR"/>
        </w:rPr>
        <w:t xml:space="preserve"> les difficultés </w:t>
      </w:r>
      <w:r>
        <w:rPr>
          <w:rFonts w:ascii="Times New Roman" w:eastAsia="Times New Roman" w:hAnsi="Times New Roman" w:cs="Times New Roman"/>
          <w:sz w:val="24"/>
          <w:szCs w:val="24"/>
          <w:lang w:eastAsia="fr-FR"/>
        </w:rPr>
        <w:t xml:space="preserve">ou de dissiper les doutes auxquels peuvent donner lieu l’interprétation ou l’application de </w:t>
      </w:r>
      <w:r w:rsidRPr="00F87FB9">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C</w:t>
      </w:r>
      <w:r w:rsidRPr="00F87FB9">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w:t>
      </w:r>
    </w:p>
    <w:p w:rsidR="00F040D5" w:rsidRPr="00F040D5" w:rsidRDefault="00F040D5"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040D5">
        <w:rPr>
          <w:rFonts w:ascii="Times New Roman" w:eastAsia="Times New Roman" w:hAnsi="Times New Roman" w:cs="Times New Roman"/>
          <w:b/>
          <w:bCs/>
          <w:color w:val="A52A2A"/>
          <w:sz w:val="24"/>
          <w:szCs w:val="24"/>
          <w:lang w:eastAsia="fr-FR"/>
        </w:rPr>
        <w:t>Dispositions particulières</w:t>
      </w:r>
    </w:p>
    <w:p w:rsidR="007E33EE" w:rsidRDefault="007E33EE" w:rsidP="007E33EE">
      <w:pPr>
        <w:jc w:val="both"/>
        <w:rPr>
          <w:rFonts w:ascii="Times New Roman" w:eastAsia="Times New Roman" w:hAnsi="Times New Roman" w:cs="Times New Roman"/>
          <w:sz w:val="24"/>
          <w:szCs w:val="24"/>
          <w:lang w:eastAsia="fr-FR"/>
        </w:rPr>
      </w:pPr>
      <w:r w:rsidRPr="000030C4">
        <w:rPr>
          <w:rFonts w:ascii="Times New Roman" w:eastAsia="Times New Roman" w:hAnsi="Times New Roman" w:cs="Times New Roman"/>
          <w:sz w:val="24"/>
          <w:szCs w:val="24"/>
          <w:lang w:eastAsia="fr-FR"/>
        </w:rPr>
        <w:t>La convention</w:t>
      </w:r>
      <w:r>
        <w:rPr>
          <w:rFonts w:ascii="Times New Roman" w:eastAsia="Times New Roman" w:hAnsi="Times New Roman" w:cs="Times New Roman"/>
          <w:sz w:val="24"/>
          <w:szCs w:val="24"/>
          <w:lang w:eastAsia="fr-FR"/>
        </w:rPr>
        <w:t xml:space="preserve"> prévoit le principe de la </w:t>
      </w:r>
      <w:r w:rsidRPr="00CE729F">
        <w:rPr>
          <w:rFonts w:ascii="Times New Roman" w:eastAsia="Times New Roman" w:hAnsi="Times New Roman" w:cs="Times New Roman"/>
          <w:sz w:val="24"/>
          <w:szCs w:val="24"/>
          <w:lang w:eastAsia="fr-FR"/>
        </w:rPr>
        <w:t>force d’attraction limitée</w:t>
      </w:r>
      <w:r>
        <w:rPr>
          <w:rFonts w:ascii="Times New Roman" w:eastAsia="Times New Roman" w:hAnsi="Times New Roman" w:cs="Times New Roman"/>
          <w:sz w:val="24"/>
          <w:szCs w:val="24"/>
          <w:lang w:eastAsia="fr-FR"/>
        </w:rPr>
        <w:t xml:space="preserve"> (</w:t>
      </w:r>
      <w:proofErr w:type="spellStart"/>
      <w:r w:rsidRPr="00012DED">
        <w:rPr>
          <w:rFonts w:ascii="Times New Roman" w:eastAsia="Times New Roman" w:hAnsi="Times New Roman" w:cs="Times New Roman"/>
          <w:i/>
          <w:iCs/>
          <w:sz w:val="24"/>
          <w:szCs w:val="24"/>
          <w:lang w:eastAsia="fr-FR"/>
        </w:rPr>
        <w:t>limited</w:t>
      </w:r>
      <w:proofErr w:type="spellEnd"/>
      <w:r w:rsidRPr="00012DED">
        <w:rPr>
          <w:rFonts w:ascii="Times New Roman" w:eastAsia="Times New Roman" w:hAnsi="Times New Roman" w:cs="Times New Roman"/>
          <w:i/>
          <w:iCs/>
          <w:sz w:val="24"/>
          <w:szCs w:val="24"/>
          <w:lang w:eastAsia="fr-FR"/>
        </w:rPr>
        <w:t xml:space="preserve">  force of attraction</w:t>
      </w:r>
      <w:r>
        <w:rPr>
          <w:rFonts w:ascii="Times New Roman" w:eastAsia="Times New Roman" w:hAnsi="Times New Roman" w:cs="Times New Roman"/>
          <w:sz w:val="24"/>
          <w:szCs w:val="24"/>
          <w:lang w:eastAsia="fr-FR"/>
        </w:rPr>
        <w:t>) qui permet à l’Etat où est situé l’établissement stable d’imposer les profits du siège étranger relatif aux ventes effectuées directement par ledit siège notamment lorsque les marchandises vendues par le siège sont similaires à celles vendues par son établissement stable (art. 7(1.b et c)).</w:t>
      </w:r>
    </w:p>
    <w:p w:rsidR="0064188A" w:rsidRDefault="0064188A" w:rsidP="007E33EE">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w:t>
      </w:r>
      <w:r w:rsidRPr="00166B74">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 xml:space="preserve"> prévoit une </w:t>
      </w:r>
      <w:proofErr w:type="spellStart"/>
      <w:r w:rsidRPr="00F87933">
        <w:rPr>
          <w:rFonts w:ascii="Times New Roman" w:eastAsia="Times New Roman" w:hAnsi="Times New Roman" w:cs="Times New Roman"/>
          <w:i/>
          <w:iCs/>
          <w:sz w:val="24"/>
          <w:szCs w:val="24"/>
          <w:lang w:eastAsia="fr-FR"/>
        </w:rPr>
        <w:t>branch</w:t>
      </w:r>
      <w:proofErr w:type="spellEnd"/>
      <w:r w:rsidRPr="00F87933">
        <w:rPr>
          <w:rFonts w:ascii="Times New Roman" w:eastAsia="Times New Roman" w:hAnsi="Times New Roman" w:cs="Times New Roman"/>
          <w:i/>
          <w:iCs/>
          <w:sz w:val="24"/>
          <w:szCs w:val="24"/>
          <w:lang w:eastAsia="fr-FR"/>
        </w:rPr>
        <w:t xml:space="preserve"> profit </w:t>
      </w:r>
      <w:proofErr w:type="spellStart"/>
      <w:r w:rsidRPr="00F87933">
        <w:rPr>
          <w:rFonts w:ascii="Times New Roman" w:eastAsia="Times New Roman" w:hAnsi="Times New Roman" w:cs="Times New Roman"/>
          <w:i/>
          <w:iCs/>
          <w:sz w:val="24"/>
          <w:szCs w:val="24"/>
          <w:lang w:eastAsia="fr-FR"/>
        </w:rPr>
        <w:t>tax</w:t>
      </w:r>
      <w:proofErr w:type="spellEnd"/>
      <w:r>
        <w:rPr>
          <w:rFonts w:ascii="Times New Roman" w:eastAsia="Times New Roman" w:hAnsi="Times New Roman" w:cs="Times New Roman"/>
          <w:sz w:val="24"/>
          <w:szCs w:val="24"/>
          <w:lang w:eastAsia="fr-FR"/>
        </w:rPr>
        <w:t xml:space="preserve"> au taux maximal de 10% sur les </w:t>
      </w:r>
      <w:r w:rsidRPr="00DE3D4F">
        <w:rPr>
          <w:rFonts w:ascii="Times New Roman" w:eastAsia="Times New Roman" w:hAnsi="Times New Roman" w:cs="Times New Roman"/>
          <w:sz w:val="24"/>
          <w:szCs w:val="24"/>
          <w:lang w:eastAsia="fr-FR"/>
        </w:rPr>
        <w:t xml:space="preserve">bénéfices </w:t>
      </w:r>
      <w:r>
        <w:rPr>
          <w:rFonts w:ascii="Times New Roman" w:eastAsia="Times New Roman" w:hAnsi="Times New Roman" w:cs="Times New Roman"/>
          <w:sz w:val="24"/>
          <w:szCs w:val="24"/>
          <w:lang w:eastAsia="fr-FR"/>
        </w:rPr>
        <w:t xml:space="preserve">qui </w:t>
      </w:r>
      <w:r w:rsidRPr="00DE3D4F">
        <w:rPr>
          <w:rFonts w:ascii="Times New Roman" w:eastAsia="Times New Roman" w:hAnsi="Times New Roman" w:cs="Times New Roman"/>
          <w:sz w:val="24"/>
          <w:szCs w:val="24"/>
          <w:lang w:eastAsia="fr-FR"/>
        </w:rPr>
        <w:t xml:space="preserve">sont mis </w:t>
      </w:r>
      <w:r>
        <w:rPr>
          <w:rFonts w:ascii="Times New Roman" w:eastAsia="Times New Roman" w:hAnsi="Times New Roman" w:cs="Times New Roman"/>
          <w:sz w:val="24"/>
          <w:szCs w:val="24"/>
          <w:lang w:eastAsia="fr-FR"/>
        </w:rPr>
        <w:t>par l’établissement stable à la disposition de son</w:t>
      </w:r>
      <w:r w:rsidRPr="00DE3D4F">
        <w:rPr>
          <w:rFonts w:ascii="Times New Roman" w:eastAsia="Times New Roman" w:hAnsi="Times New Roman" w:cs="Times New Roman"/>
          <w:sz w:val="24"/>
          <w:szCs w:val="24"/>
          <w:lang w:eastAsia="fr-FR"/>
        </w:rPr>
        <w:t xml:space="preserve"> siège à l’étranger</w:t>
      </w:r>
      <w:r>
        <w:rPr>
          <w:rFonts w:ascii="Times New Roman" w:eastAsia="Times New Roman" w:hAnsi="Times New Roman" w:cs="Times New Roman"/>
          <w:sz w:val="24"/>
          <w:szCs w:val="24"/>
          <w:lang w:eastAsia="fr-FR"/>
        </w:rPr>
        <w:t xml:space="preserve"> (art. 10 (5)).</w:t>
      </w:r>
    </w:p>
    <w:p w:rsidR="00F040D5" w:rsidRPr="00F040D5" w:rsidRDefault="00F040D5" w:rsidP="007E33EE">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p>
    <w:sectPr w:rsidR="00F040D5" w:rsidRPr="00F040D5" w:rsidSect="0064188A">
      <w:foot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E3" w:rsidRDefault="001E7DE3" w:rsidP="00811650">
      <w:pPr>
        <w:spacing w:after="0" w:line="240" w:lineRule="auto"/>
      </w:pPr>
      <w:r>
        <w:separator/>
      </w:r>
    </w:p>
  </w:endnote>
  <w:endnote w:type="continuationSeparator" w:id="0">
    <w:p w:rsidR="001E7DE3" w:rsidRDefault="001E7DE3" w:rsidP="00811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50" w:rsidRDefault="00B84C85">
    <w:pPr>
      <w:pStyle w:val="Pieddepage"/>
      <w:jc w:val="center"/>
    </w:pPr>
    <w:fldSimple w:instr=" PAGE   \* MERGEFORMAT ">
      <w:r w:rsidR="006930A8">
        <w:rPr>
          <w:noProof/>
        </w:rPr>
        <w:t>2</w:t>
      </w:r>
    </w:fldSimple>
  </w:p>
  <w:p w:rsidR="00811650" w:rsidRDefault="008116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E3" w:rsidRDefault="001E7DE3" w:rsidP="00811650">
      <w:pPr>
        <w:spacing w:after="0" w:line="240" w:lineRule="auto"/>
      </w:pPr>
      <w:r>
        <w:separator/>
      </w:r>
    </w:p>
  </w:footnote>
  <w:footnote w:type="continuationSeparator" w:id="0">
    <w:p w:rsidR="001E7DE3" w:rsidRDefault="001E7DE3" w:rsidP="00811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8A" w:rsidRPr="0064188A" w:rsidRDefault="0064188A" w:rsidP="0064188A">
    <w:pPr>
      <w:pStyle w:val="En-tte"/>
      <w:jc w:val="center"/>
      <w:rPr>
        <w:rFonts w:ascii="Times New Roman" w:hAnsi="Times New Roman" w:cs="Times New Roman"/>
      </w:rPr>
    </w:pPr>
    <w:r w:rsidRPr="0064188A">
      <w:rPr>
        <w:rFonts w:ascii="Times New Roman" w:hAnsi="Times New Roman" w:cs="Times New Roman"/>
      </w:rPr>
      <w:t>Résumé de la convention avec la Syrie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872BA1"/>
    <w:multiLevelType w:val="hybridMultilevel"/>
    <w:tmpl w:val="991C6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7131B0"/>
    <w:multiLevelType w:val="hybridMultilevel"/>
    <w:tmpl w:val="FDBA5DB0"/>
    <w:lvl w:ilvl="0" w:tplc="8086F556">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D42"/>
    <w:rsid w:val="0005350C"/>
    <w:rsid w:val="0007406B"/>
    <w:rsid w:val="00084B77"/>
    <w:rsid w:val="00102B76"/>
    <w:rsid w:val="00102E60"/>
    <w:rsid w:val="001349F4"/>
    <w:rsid w:val="00145FAC"/>
    <w:rsid w:val="00164CA8"/>
    <w:rsid w:val="001752EC"/>
    <w:rsid w:val="00185BC3"/>
    <w:rsid w:val="001E7DE3"/>
    <w:rsid w:val="00210E9F"/>
    <w:rsid w:val="0035365B"/>
    <w:rsid w:val="003D074B"/>
    <w:rsid w:val="0042549F"/>
    <w:rsid w:val="00475AB4"/>
    <w:rsid w:val="004B0EA6"/>
    <w:rsid w:val="005736B5"/>
    <w:rsid w:val="00574E4F"/>
    <w:rsid w:val="005C6D42"/>
    <w:rsid w:val="005E053A"/>
    <w:rsid w:val="00626A7B"/>
    <w:rsid w:val="0064188A"/>
    <w:rsid w:val="0066601A"/>
    <w:rsid w:val="006930A8"/>
    <w:rsid w:val="007544CD"/>
    <w:rsid w:val="0077605B"/>
    <w:rsid w:val="007E33EE"/>
    <w:rsid w:val="00811650"/>
    <w:rsid w:val="00851B41"/>
    <w:rsid w:val="00871C56"/>
    <w:rsid w:val="00872ACF"/>
    <w:rsid w:val="00875B26"/>
    <w:rsid w:val="00997E97"/>
    <w:rsid w:val="00A1623F"/>
    <w:rsid w:val="00AB3E63"/>
    <w:rsid w:val="00B333B7"/>
    <w:rsid w:val="00B34371"/>
    <w:rsid w:val="00B46778"/>
    <w:rsid w:val="00B84C85"/>
    <w:rsid w:val="00B8782A"/>
    <w:rsid w:val="00B94F52"/>
    <w:rsid w:val="00C10388"/>
    <w:rsid w:val="00CA0C0A"/>
    <w:rsid w:val="00CC5769"/>
    <w:rsid w:val="00CD444E"/>
    <w:rsid w:val="00CE0566"/>
    <w:rsid w:val="00CE729F"/>
    <w:rsid w:val="00D607E7"/>
    <w:rsid w:val="00D82305"/>
    <w:rsid w:val="00EC33D4"/>
    <w:rsid w:val="00ED4898"/>
    <w:rsid w:val="00EE5D41"/>
    <w:rsid w:val="00F040D5"/>
    <w:rsid w:val="00F14169"/>
    <w:rsid w:val="00F37B65"/>
    <w:rsid w:val="00F56FA7"/>
    <w:rsid w:val="00F87933"/>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42"/>
    <w:pPr>
      <w:spacing w:after="200" w:line="276" w:lineRule="auto"/>
    </w:pPr>
    <w:rPr>
      <w:sz w:val="22"/>
      <w:szCs w:val="22"/>
      <w:lang w:eastAsia="en-US"/>
    </w:rPr>
  </w:style>
  <w:style w:type="paragraph" w:styleId="Titre1">
    <w:name w:val="heading 1"/>
    <w:basedOn w:val="Normal"/>
    <w:next w:val="Normal"/>
    <w:link w:val="Titre1Car"/>
    <w:uiPriority w:val="9"/>
    <w:qFormat/>
    <w:rsid w:val="00851B41"/>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851B41"/>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unhideWhenUsed/>
    <w:qFormat/>
    <w:rsid w:val="00851B41"/>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iPriority w:val="9"/>
    <w:unhideWhenUsed/>
    <w:qFormat/>
    <w:rsid w:val="00851B41"/>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
    <w:unhideWhenUsed/>
    <w:qFormat/>
    <w:rsid w:val="00851B41"/>
    <w:pPr>
      <w:keepNext/>
      <w:keepLines/>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iPriority w:val="9"/>
    <w:unhideWhenUsed/>
    <w:qFormat/>
    <w:rsid w:val="00851B41"/>
    <w:pPr>
      <w:keepNext/>
      <w:keepLines/>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iPriority w:val="9"/>
    <w:unhideWhenUsed/>
    <w:qFormat/>
    <w:rsid w:val="00851B4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unhideWhenUsed/>
    <w:qFormat/>
    <w:rsid w:val="00851B41"/>
    <w:pPr>
      <w:keepNext/>
      <w:keepLines/>
      <w:spacing w:before="200" w:after="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unhideWhenUsed/>
    <w:qFormat/>
    <w:rsid w:val="00851B4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1B41"/>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851B41"/>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851B41"/>
    <w:rPr>
      <w:rFonts w:ascii="Cambria" w:eastAsia="Times New Roman" w:hAnsi="Cambria" w:cs="Times New Roman"/>
      <w:b/>
      <w:bCs/>
      <w:color w:val="4F81BD"/>
    </w:rPr>
  </w:style>
  <w:style w:type="character" w:customStyle="1" w:styleId="Titre4Car">
    <w:name w:val="Titre 4 Car"/>
    <w:basedOn w:val="Policepardfaut"/>
    <w:link w:val="Titre4"/>
    <w:uiPriority w:val="9"/>
    <w:rsid w:val="00851B41"/>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851B41"/>
    <w:rPr>
      <w:rFonts w:ascii="Cambria" w:eastAsia="Times New Roman" w:hAnsi="Cambria" w:cs="Times New Roman"/>
      <w:color w:val="243F60"/>
    </w:rPr>
  </w:style>
  <w:style w:type="character" w:customStyle="1" w:styleId="Titre6Car">
    <w:name w:val="Titre 6 Car"/>
    <w:basedOn w:val="Policepardfaut"/>
    <w:link w:val="Titre6"/>
    <w:uiPriority w:val="9"/>
    <w:rsid w:val="00851B41"/>
    <w:rPr>
      <w:rFonts w:ascii="Cambria" w:eastAsia="Times New Roman" w:hAnsi="Cambria" w:cs="Times New Roman"/>
      <w:i/>
      <w:iCs/>
      <w:color w:val="243F60"/>
    </w:rPr>
  </w:style>
  <w:style w:type="character" w:customStyle="1" w:styleId="Titre7Car">
    <w:name w:val="Titre 7 Car"/>
    <w:basedOn w:val="Policepardfaut"/>
    <w:link w:val="Titre7"/>
    <w:uiPriority w:val="9"/>
    <w:rsid w:val="00851B41"/>
    <w:rPr>
      <w:rFonts w:ascii="Cambria" w:eastAsia="Times New Roman" w:hAnsi="Cambria" w:cs="Times New Roman"/>
      <w:i/>
      <w:iCs/>
      <w:color w:val="404040"/>
    </w:rPr>
  </w:style>
  <w:style w:type="character" w:customStyle="1" w:styleId="Titre8Car">
    <w:name w:val="Titre 8 Car"/>
    <w:basedOn w:val="Policepardfaut"/>
    <w:link w:val="Titre8"/>
    <w:uiPriority w:val="9"/>
    <w:rsid w:val="00851B41"/>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851B41"/>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rsid w:val="00851B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851B41"/>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851B41"/>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851B41"/>
    <w:rPr>
      <w:rFonts w:ascii="Cambria" w:eastAsia="Times New Roman" w:hAnsi="Cambria" w:cs="Times New Roman"/>
      <w:i/>
      <w:iCs/>
      <w:color w:val="4F81BD"/>
      <w:spacing w:val="15"/>
      <w:sz w:val="24"/>
      <w:szCs w:val="24"/>
    </w:rPr>
  </w:style>
  <w:style w:type="character" w:styleId="Emphaseple">
    <w:name w:val="Subtle Emphasis"/>
    <w:basedOn w:val="Policepardfaut"/>
    <w:uiPriority w:val="19"/>
    <w:qFormat/>
    <w:rsid w:val="00851B41"/>
    <w:rPr>
      <w:i/>
      <w:iCs/>
      <w:color w:val="808080"/>
    </w:rPr>
  </w:style>
  <w:style w:type="character" w:styleId="Accentuation">
    <w:name w:val="Emphasis"/>
    <w:basedOn w:val="Policepardfaut"/>
    <w:uiPriority w:val="20"/>
    <w:qFormat/>
    <w:rsid w:val="00851B41"/>
    <w:rPr>
      <w:i/>
      <w:iCs/>
    </w:rPr>
  </w:style>
  <w:style w:type="character" w:styleId="Emphaseintense">
    <w:name w:val="Intense Emphasis"/>
    <w:basedOn w:val="Policepardfaut"/>
    <w:uiPriority w:val="21"/>
    <w:qFormat/>
    <w:rsid w:val="00851B41"/>
    <w:rPr>
      <w:b/>
      <w:bCs/>
      <w:i/>
      <w:iCs/>
      <w:color w:val="4F81BD"/>
    </w:rPr>
  </w:style>
  <w:style w:type="character" w:styleId="lev">
    <w:name w:val="Strong"/>
    <w:basedOn w:val="Policepardfaut"/>
    <w:uiPriority w:val="22"/>
    <w:qFormat/>
    <w:rsid w:val="00851B41"/>
    <w:rPr>
      <w:b/>
      <w:bCs/>
    </w:rPr>
  </w:style>
  <w:style w:type="paragraph" w:styleId="Citation">
    <w:name w:val="Quote"/>
    <w:basedOn w:val="Normal"/>
    <w:next w:val="Normal"/>
    <w:link w:val="CitationCar"/>
    <w:uiPriority w:val="29"/>
    <w:qFormat/>
    <w:rsid w:val="00851B41"/>
    <w:rPr>
      <w:i/>
      <w:iCs/>
      <w:color w:val="000000"/>
    </w:rPr>
  </w:style>
  <w:style w:type="character" w:customStyle="1" w:styleId="CitationCar">
    <w:name w:val="Citation Car"/>
    <w:basedOn w:val="Policepardfaut"/>
    <w:link w:val="Citation"/>
    <w:uiPriority w:val="29"/>
    <w:rsid w:val="00851B41"/>
    <w:rPr>
      <w:i/>
      <w:iCs/>
      <w:color w:val="000000"/>
    </w:rPr>
  </w:style>
  <w:style w:type="paragraph" w:styleId="Citationintense">
    <w:name w:val="Intense Quote"/>
    <w:basedOn w:val="Normal"/>
    <w:next w:val="Normal"/>
    <w:link w:val="CitationintenseCar"/>
    <w:uiPriority w:val="30"/>
    <w:qFormat/>
    <w:rsid w:val="00851B41"/>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851B41"/>
    <w:rPr>
      <w:b/>
      <w:bCs/>
      <w:i/>
      <w:iCs/>
      <w:color w:val="4F81BD"/>
    </w:rPr>
  </w:style>
  <w:style w:type="character" w:styleId="Rfrenceple">
    <w:name w:val="Subtle Reference"/>
    <w:basedOn w:val="Policepardfaut"/>
    <w:uiPriority w:val="31"/>
    <w:qFormat/>
    <w:rsid w:val="00851B41"/>
    <w:rPr>
      <w:smallCaps/>
      <w:color w:val="C0504D"/>
      <w:u w:val="single"/>
    </w:rPr>
  </w:style>
  <w:style w:type="character" w:styleId="Rfrenceintense">
    <w:name w:val="Intense Reference"/>
    <w:basedOn w:val="Policepardfaut"/>
    <w:uiPriority w:val="32"/>
    <w:qFormat/>
    <w:rsid w:val="00851B41"/>
    <w:rPr>
      <w:b/>
      <w:bCs/>
      <w:smallCaps/>
      <w:color w:val="C0504D"/>
      <w:spacing w:val="5"/>
      <w:u w:val="single"/>
    </w:rPr>
  </w:style>
  <w:style w:type="character" w:styleId="Titredulivre">
    <w:name w:val="Book Title"/>
    <w:basedOn w:val="Policepardfaut"/>
    <w:uiPriority w:val="33"/>
    <w:qFormat/>
    <w:rsid w:val="00851B41"/>
    <w:rPr>
      <w:b/>
      <w:bCs/>
      <w:smallCaps/>
      <w:spacing w:val="5"/>
    </w:rPr>
  </w:style>
  <w:style w:type="paragraph" w:styleId="Paragraphedeliste">
    <w:name w:val="List Paragraph"/>
    <w:basedOn w:val="Normal"/>
    <w:uiPriority w:val="34"/>
    <w:qFormat/>
    <w:rsid w:val="00851B41"/>
    <w:pPr>
      <w:ind w:left="720"/>
      <w:contextualSpacing/>
    </w:pPr>
  </w:style>
  <w:style w:type="character" w:styleId="Lienhypertexte">
    <w:name w:val="Hyperlink"/>
    <w:basedOn w:val="Policepardfaut"/>
    <w:uiPriority w:val="99"/>
    <w:unhideWhenUsed/>
    <w:rsid w:val="00851B41"/>
    <w:rPr>
      <w:color w:val="0000FF"/>
      <w:u w:val="single"/>
    </w:rPr>
  </w:style>
  <w:style w:type="character" w:styleId="Lienhypertextesuivivisit">
    <w:name w:val="FollowedHyperlink"/>
    <w:basedOn w:val="Policepardfaut"/>
    <w:uiPriority w:val="99"/>
    <w:unhideWhenUsed/>
    <w:rsid w:val="00851B41"/>
    <w:rPr>
      <w:color w:val="800080"/>
      <w:u w:val="single"/>
    </w:rPr>
  </w:style>
  <w:style w:type="paragraph" w:styleId="Textedebulles">
    <w:name w:val="Balloon Text"/>
    <w:basedOn w:val="Normal"/>
    <w:link w:val="TextedebullesCar"/>
    <w:uiPriority w:val="99"/>
    <w:semiHidden/>
    <w:unhideWhenUsed/>
    <w:rsid w:val="00074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06B"/>
    <w:rPr>
      <w:rFonts w:ascii="Tahoma" w:hAnsi="Tahoma" w:cs="Tahoma"/>
      <w:sz w:val="16"/>
      <w:szCs w:val="16"/>
    </w:rPr>
  </w:style>
  <w:style w:type="paragraph" w:styleId="En-tte">
    <w:name w:val="header"/>
    <w:basedOn w:val="Normal"/>
    <w:link w:val="En-tteCar"/>
    <w:uiPriority w:val="99"/>
    <w:semiHidden/>
    <w:unhideWhenUsed/>
    <w:rsid w:val="00811650"/>
    <w:pPr>
      <w:tabs>
        <w:tab w:val="center" w:pos="4153"/>
        <w:tab w:val="right" w:pos="8306"/>
      </w:tabs>
    </w:pPr>
  </w:style>
  <w:style w:type="character" w:customStyle="1" w:styleId="En-tteCar">
    <w:name w:val="En-tête Car"/>
    <w:basedOn w:val="Policepardfaut"/>
    <w:link w:val="En-tte"/>
    <w:uiPriority w:val="99"/>
    <w:semiHidden/>
    <w:rsid w:val="00811650"/>
    <w:rPr>
      <w:sz w:val="22"/>
      <w:szCs w:val="22"/>
      <w:lang w:eastAsia="en-US"/>
    </w:rPr>
  </w:style>
  <w:style w:type="paragraph" w:styleId="Pieddepage">
    <w:name w:val="footer"/>
    <w:basedOn w:val="Normal"/>
    <w:link w:val="PieddepageCar"/>
    <w:uiPriority w:val="99"/>
    <w:unhideWhenUsed/>
    <w:rsid w:val="00811650"/>
    <w:pPr>
      <w:tabs>
        <w:tab w:val="center" w:pos="4153"/>
        <w:tab w:val="right" w:pos="8306"/>
      </w:tabs>
    </w:pPr>
  </w:style>
  <w:style w:type="character" w:customStyle="1" w:styleId="PieddepageCar">
    <w:name w:val="Pied de page Car"/>
    <w:basedOn w:val="Policepardfaut"/>
    <w:link w:val="Pieddepage"/>
    <w:uiPriority w:val="99"/>
    <w:rsid w:val="00811650"/>
    <w:rPr>
      <w:sz w:val="22"/>
      <w:szCs w:val="22"/>
      <w:lang w:eastAsia="en-US"/>
    </w:rPr>
  </w:style>
  <w:style w:type="paragraph" w:styleId="Corpsdetexte">
    <w:name w:val="Body Text"/>
    <w:basedOn w:val="Normal"/>
    <w:link w:val="CorpsdetexteCar"/>
    <w:rsid w:val="00D607E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D607E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1</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f.loubaris</dc:creator>
  <cp:lastModifiedBy>l.benchekroun</cp:lastModifiedBy>
  <cp:revision>2</cp:revision>
  <cp:lastPrinted>2017-06-02T17:15:00Z</cp:lastPrinted>
  <dcterms:created xsi:type="dcterms:W3CDTF">2017-06-02T17:49:00Z</dcterms:created>
  <dcterms:modified xsi:type="dcterms:W3CDTF">2017-06-02T17:49:00Z</dcterms:modified>
</cp:coreProperties>
</file>