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AC" w:rsidRPr="003B383B" w:rsidRDefault="009A3BAC" w:rsidP="003B383B">
      <w:pPr>
        <w:autoSpaceDE w:val="0"/>
        <w:autoSpaceDN w:val="0"/>
        <w:adjustRightInd w:val="0"/>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Principales dispositions de la convention de non double imposi</w:t>
      </w:r>
      <w:r w:rsidR="00E66AB0" w:rsidRPr="003B383B">
        <w:rPr>
          <w:rFonts w:ascii="Times New Roman" w:eastAsia="Times New Roman" w:hAnsi="Times New Roman" w:cs="Times New Roman"/>
          <w:b/>
          <w:bCs/>
          <w:color w:val="A52A2A"/>
          <w:sz w:val="24"/>
          <w:szCs w:val="24"/>
          <w:lang w:eastAsia="fr-FR"/>
        </w:rPr>
        <w:t>tion entre le Maroc et l</w:t>
      </w:r>
      <w:r w:rsidRPr="003B383B">
        <w:rPr>
          <w:rFonts w:ascii="Times New Roman" w:eastAsia="Times New Roman" w:hAnsi="Times New Roman" w:cs="Times New Roman"/>
          <w:b/>
          <w:bCs/>
          <w:color w:val="A52A2A"/>
          <w:sz w:val="24"/>
          <w:szCs w:val="24"/>
          <w:lang w:eastAsia="fr-FR"/>
        </w:rPr>
        <w:t>’Autriche</w:t>
      </w:r>
    </w:p>
    <w:p w:rsidR="009A3BAC" w:rsidRPr="003B383B" w:rsidRDefault="009A3BAC" w:rsidP="003B383B">
      <w:p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 xml:space="preserve">La convention fiscale </w:t>
      </w:r>
      <w:r w:rsidR="00E66AB0" w:rsidRPr="003B383B">
        <w:rPr>
          <w:rFonts w:ascii="Times New Roman" w:hAnsi="Times New Roman" w:cs="Times New Roman"/>
          <w:sz w:val="24"/>
          <w:szCs w:val="24"/>
        </w:rPr>
        <w:t xml:space="preserve">entre le Maroc et l’Autriche a été </w:t>
      </w:r>
      <w:r w:rsidR="003B383B">
        <w:rPr>
          <w:rFonts w:ascii="Times New Roman" w:hAnsi="Times New Roman" w:cs="Times New Roman"/>
          <w:sz w:val="24"/>
          <w:szCs w:val="24"/>
        </w:rPr>
        <w:t>signée à Rabat le 2</w:t>
      </w:r>
      <w:r w:rsidR="00E369E1">
        <w:rPr>
          <w:rFonts w:ascii="Times New Roman" w:hAnsi="Times New Roman" w:cs="Times New Roman"/>
          <w:sz w:val="24"/>
          <w:szCs w:val="24"/>
        </w:rPr>
        <w:t>7 f</w:t>
      </w:r>
      <w:r w:rsidRPr="003B383B">
        <w:rPr>
          <w:rFonts w:ascii="Times New Roman" w:hAnsi="Times New Roman" w:cs="Times New Roman"/>
          <w:sz w:val="24"/>
          <w:szCs w:val="24"/>
        </w:rPr>
        <w:t xml:space="preserve">évrier 2002 </w:t>
      </w:r>
      <w:r w:rsidR="00E66AB0" w:rsidRPr="003B383B">
        <w:rPr>
          <w:rFonts w:ascii="Times New Roman" w:hAnsi="Times New Roman" w:cs="Times New Roman"/>
          <w:sz w:val="24"/>
          <w:szCs w:val="24"/>
        </w:rPr>
        <w:t xml:space="preserve">et </w:t>
      </w:r>
      <w:r w:rsidRPr="003B383B">
        <w:rPr>
          <w:rFonts w:ascii="Times New Roman" w:hAnsi="Times New Roman" w:cs="Times New Roman"/>
          <w:sz w:val="24"/>
          <w:szCs w:val="24"/>
        </w:rPr>
        <w:t>est entrée en vigueur le</w:t>
      </w:r>
      <w:r w:rsidR="00E66AB0" w:rsidRPr="003B383B">
        <w:rPr>
          <w:rFonts w:ascii="Times New Roman" w:hAnsi="Times New Roman" w:cs="Times New Roman"/>
          <w:sz w:val="24"/>
          <w:szCs w:val="24"/>
        </w:rPr>
        <w:t xml:space="preserve"> 12 novembre 2006.</w:t>
      </w:r>
    </w:p>
    <w:p w:rsidR="009A3BAC" w:rsidRPr="003B383B" w:rsidRDefault="00E66AB0"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Retenues à la source </w:t>
      </w:r>
    </w:p>
    <w:p w:rsidR="009A3BAC" w:rsidRPr="003B383B" w:rsidRDefault="009A3BAC" w:rsidP="003B383B">
      <w:p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Les taux maximums retenus à la source sont :</w:t>
      </w:r>
    </w:p>
    <w:p w:rsidR="00E66AB0" w:rsidRPr="003B383B" w:rsidRDefault="00E66AB0" w:rsidP="006F3761">
      <w:pPr>
        <w:pStyle w:val="Paragraphedeliste"/>
        <w:numPr>
          <w:ilvl w:val="0"/>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Dividendes:</w:t>
      </w:r>
    </w:p>
    <w:p w:rsidR="00E66AB0" w:rsidRPr="003B383B" w:rsidRDefault="009A3BAC" w:rsidP="003B383B">
      <w:pPr>
        <w:pStyle w:val="Paragraphedeliste"/>
        <w:numPr>
          <w:ilvl w:val="1"/>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5%</w:t>
      </w:r>
      <w:r w:rsidR="00E66AB0" w:rsidRPr="003B383B">
        <w:rPr>
          <w:rFonts w:ascii="Times New Roman" w:hAnsi="Times New Roman" w:cs="Times New Roman"/>
          <w:sz w:val="24"/>
          <w:szCs w:val="24"/>
        </w:rPr>
        <w:t xml:space="preserve"> du montant brut des dividendes</w:t>
      </w:r>
      <w:r w:rsidRPr="003B383B">
        <w:rPr>
          <w:rFonts w:ascii="Times New Roman" w:hAnsi="Times New Roman" w:cs="Times New Roman"/>
          <w:sz w:val="24"/>
          <w:szCs w:val="24"/>
        </w:rPr>
        <w:t xml:space="preserve"> lorsque le bénéficiaire effectif est une société </w:t>
      </w:r>
      <w:r w:rsidR="00E66AB0" w:rsidRPr="003B383B">
        <w:rPr>
          <w:rFonts w:ascii="Times New Roman" w:hAnsi="Times New Roman" w:cs="Times New Roman"/>
          <w:sz w:val="24"/>
          <w:szCs w:val="24"/>
        </w:rPr>
        <w:t xml:space="preserve">(autre qu’une société de personnes) </w:t>
      </w:r>
      <w:r w:rsidRPr="003B383B">
        <w:rPr>
          <w:rFonts w:ascii="Times New Roman" w:hAnsi="Times New Roman" w:cs="Times New Roman"/>
          <w:sz w:val="24"/>
          <w:szCs w:val="24"/>
        </w:rPr>
        <w:t>qui détient directement au moins 25% du capital de la société qui paie le</w:t>
      </w:r>
      <w:r w:rsidR="00E66AB0" w:rsidRPr="003B383B">
        <w:rPr>
          <w:rFonts w:ascii="Times New Roman" w:hAnsi="Times New Roman" w:cs="Times New Roman"/>
          <w:sz w:val="24"/>
          <w:szCs w:val="24"/>
        </w:rPr>
        <w:t>s dividendes (art. 10</w:t>
      </w:r>
      <w:r w:rsidR="006F3761">
        <w:rPr>
          <w:rFonts w:ascii="Times New Roman" w:hAnsi="Times New Roman" w:cs="Times New Roman"/>
          <w:sz w:val="24"/>
          <w:szCs w:val="24"/>
        </w:rPr>
        <w:t xml:space="preserve"> </w:t>
      </w:r>
      <w:r w:rsidR="00E66AB0" w:rsidRPr="003B383B">
        <w:rPr>
          <w:rFonts w:ascii="Times New Roman" w:hAnsi="Times New Roman" w:cs="Times New Roman"/>
          <w:sz w:val="24"/>
          <w:szCs w:val="24"/>
        </w:rPr>
        <w:t>(2.a))</w:t>
      </w:r>
      <w:r w:rsidRPr="003B383B">
        <w:rPr>
          <w:rFonts w:ascii="Times New Roman" w:hAnsi="Times New Roman" w:cs="Times New Roman"/>
          <w:sz w:val="24"/>
          <w:szCs w:val="24"/>
        </w:rPr>
        <w:t> ;</w:t>
      </w:r>
      <w:r w:rsidR="00E66AB0" w:rsidRPr="003B383B">
        <w:rPr>
          <w:rFonts w:ascii="Times New Roman" w:hAnsi="Times New Roman" w:cs="Times New Roman"/>
          <w:sz w:val="24"/>
          <w:szCs w:val="24"/>
        </w:rPr>
        <w:t xml:space="preserve"> </w:t>
      </w:r>
    </w:p>
    <w:p w:rsidR="009A3BAC" w:rsidRPr="003B383B" w:rsidRDefault="00E66AB0" w:rsidP="003B383B">
      <w:pPr>
        <w:pStyle w:val="Paragraphedeliste"/>
        <w:numPr>
          <w:ilvl w:val="1"/>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10% du montant brut des dividendes dans les autres cas (art. 10</w:t>
      </w:r>
      <w:r w:rsidR="006F3761">
        <w:rPr>
          <w:rFonts w:ascii="Times New Roman" w:hAnsi="Times New Roman" w:cs="Times New Roman"/>
          <w:sz w:val="24"/>
          <w:szCs w:val="24"/>
        </w:rPr>
        <w:t xml:space="preserve"> </w:t>
      </w:r>
      <w:r w:rsidRPr="003B383B">
        <w:rPr>
          <w:rFonts w:ascii="Times New Roman" w:hAnsi="Times New Roman" w:cs="Times New Roman"/>
          <w:sz w:val="24"/>
          <w:szCs w:val="24"/>
        </w:rPr>
        <w:t>(2.b)).</w:t>
      </w:r>
    </w:p>
    <w:p w:rsidR="00D07633" w:rsidRPr="003B383B" w:rsidRDefault="009A3BAC" w:rsidP="006F3761">
      <w:pPr>
        <w:pStyle w:val="Paragraphedeliste"/>
        <w:numPr>
          <w:ilvl w:val="0"/>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 xml:space="preserve">Intérêts: </w:t>
      </w:r>
    </w:p>
    <w:p w:rsidR="009A3BAC" w:rsidRPr="003B383B" w:rsidRDefault="009A3BAC" w:rsidP="003B383B">
      <w:pPr>
        <w:pStyle w:val="Paragraphedeliste"/>
        <w:numPr>
          <w:ilvl w:val="1"/>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10%</w:t>
      </w:r>
      <w:r w:rsidR="00E66AB0" w:rsidRPr="003B383B">
        <w:rPr>
          <w:rFonts w:ascii="Times New Roman" w:hAnsi="Times New Roman" w:cs="Times New Roman"/>
          <w:sz w:val="24"/>
          <w:szCs w:val="24"/>
        </w:rPr>
        <w:t xml:space="preserve"> du montant brut des intérêts (art.</w:t>
      </w:r>
      <w:r w:rsidR="006F3761">
        <w:rPr>
          <w:rFonts w:ascii="Times New Roman" w:hAnsi="Times New Roman" w:cs="Times New Roman"/>
          <w:sz w:val="24"/>
          <w:szCs w:val="24"/>
        </w:rPr>
        <w:t xml:space="preserve"> 11 </w:t>
      </w:r>
      <w:r w:rsidR="00E66AB0" w:rsidRPr="003B383B">
        <w:rPr>
          <w:rFonts w:ascii="Times New Roman" w:hAnsi="Times New Roman" w:cs="Times New Roman"/>
          <w:sz w:val="24"/>
          <w:szCs w:val="24"/>
        </w:rPr>
        <w:t xml:space="preserve">(2)) ; </w:t>
      </w:r>
    </w:p>
    <w:p w:rsidR="006F3761" w:rsidRPr="006F3761" w:rsidRDefault="00D07633" w:rsidP="006F3761">
      <w:pPr>
        <w:pStyle w:val="Paragraphedeliste"/>
        <w:numPr>
          <w:ilvl w:val="1"/>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 xml:space="preserve">0% </w:t>
      </w:r>
      <w:r w:rsidRPr="003B383B">
        <w:rPr>
          <w:rFonts w:ascii="Times New Roman" w:eastAsia="Times New Roman" w:hAnsi="Times New Roman" w:cs="Times New Roman"/>
          <w:sz w:val="24"/>
          <w:szCs w:val="24"/>
          <w:lang w:eastAsia="fr-FR"/>
        </w:rPr>
        <w:t>lorsque le bénéficiaire effectif est le Gouvernement de l’autre Etat contractant ou sa Banque Centrale</w:t>
      </w:r>
      <w:r w:rsidR="006F3761">
        <w:rPr>
          <w:rFonts w:ascii="Times New Roman" w:eastAsia="Times New Roman" w:hAnsi="Times New Roman" w:cs="Times New Roman"/>
          <w:sz w:val="24"/>
          <w:szCs w:val="24"/>
          <w:lang w:eastAsia="fr-FR"/>
        </w:rPr>
        <w:t xml:space="preserve"> </w:t>
      </w:r>
      <w:r w:rsidR="006F3761" w:rsidRPr="003B383B">
        <w:rPr>
          <w:rFonts w:ascii="Times New Roman" w:eastAsia="Times New Roman" w:hAnsi="Times New Roman" w:cs="Times New Roman"/>
          <w:sz w:val="24"/>
          <w:szCs w:val="24"/>
          <w:lang w:eastAsia="fr-FR"/>
        </w:rPr>
        <w:t>(art. 11</w:t>
      </w:r>
      <w:r w:rsidR="006F3761">
        <w:rPr>
          <w:rFonts w:ascii="Times New Roman" w:eastAsia="Times New Roman" w:hAnsi="Times New Roman" w:cs="Times New Roman"/>
          <w:sz w:val="24"/>
          <w:szCs w:val="24"/>
          <w:lang w:eastAsia="fr-FR"/>
        </w:rPr>
        <w:t xml:space="preserve"> </w:t>
      </w:r>
      <w:r w:rsidR="006F3761" w:rsidRPr="003B383B">
        <w:rPr>
          <w:rFonts w:ascii="Times New Roman" w:eastAsia="Times New Roman" w:hAnsi="Times New Roman" w:cs="Times New Roman"/>
          <w:sz w:val="24"/>
          <w:szCs w:val="24"/>
          <w:lang w:eastAsia="fr-FR"/>
        </w:rPr>
        <w:t>(3.a et b))</w:t>
      </w:r>
      <w:r w:rsidR="004350C6">
        <w:rPr>
          <w:rFonts w:ascii="Times New Roman" w:eastAsia="Times New Roman" w:hAnsi="Times New Roman" w:cs="Times New Roman"/>
          <w:sz w:val="24"/>
          <w:szCs w:val="24"/>
          <w:lang w:eastAsia="fr-FR"/>
        </w:rPr>
        <w:t> ;</w:t>
      </w:r>
    </w:p>
    <w:p w:rsidR="006F3761" w:rsidRPr="006F3761" w:rsidRDefault="006F3761" w:rsidP="006F3761">
      <w:pPr>
        <w:pStyle w:val="Paragraphedeliste"/>
        <w:numPr>
          <w:ilvl w:val="1"/>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fr-FR"/>
        </w:rPr>
        <w:t>pour les</w:t>
      </w:r>
      <w:r w:rsidRPr="006F3761">
        <w:rPr>
          <w:rFonts w:ascii="Times New Roman" w:eastAsia="Times New Roman" w:hAnsi="Times New Roman" w:cs="Times New Roman"/>
          <w:sz w:val="24"/>
          <w:szCs w:val="24"/>
          <w:lang w:eastAsia="fr-FR"/>
        </w:rPr>
        <w:t xml:space="preserve"> intérêts payés en raison d'un prêt concessionnel ou d'un crédit concessionnel ou d'un prêt consenti, publiquement garanti ou assuré, ou en raison de toute autre créance ou crédit doté d'une garantie publique par cet autre Etat </w:t>
      </w:r>
      <w:r>
        <w:rPr>
          <w:rFonts w:ascii="Times New Roman" w:eastAsia="Times New Roman" w:hAnsi="Times New Roman" w:cs="Times New Roman"/>
          <w:sz w:val="24"/>
          <w:szCs w:val="24"/>
          <w:lang w:eastAsia="fr-FR"/>
        </w:rPr>
        <w:t>à conditions que certaines conditions soient réunies (art. 11 (2</w:t>
      </w:r>
      <w:r w:rsidRPr="003B383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w:t>
      </w:r>
      <w:r w:rsidRPr="003B383B">
        <w:rPr>
          <w:rFonts w:ascii="Times New Roman" w:eastAsia="Times New Roman" w:hAnsi="Times New Roman" w:cs="Times New Roman"/>
          <w:sz w:val="24"/>
          <w:szCs w:val="24"/>
          <w:lang w:eastAsia="fr-FR"/>
        </w:rPr>
        <w:t>))</w:t>
      </w:r>
    </w:p>
    <w:p w:rsidR="009A3BAC" w:rsidRPr="003B383B" w:rsidRDefault="009A3BAC" w:rsidP="006F3761">
      <w:pPr>
        <w:pStyle w:val="Paragraphedeliste"/>
        <w:numPr>
          <w:ilvl w:val="0"/>
          <w:numId w:val="1"/>
        </w:num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Redevances: 10%</w:t>
      </w:r>
      <w:r w:rsidR="00E66AB0" w:rsidRPr="003B383B">
        <w:rPr>
          <w:rFonts w:ascii="Times New Roman" w:hAnsi="Times New Roman" w:cs="Times New Roman"/>
          <w:sz w:val="24"/>
          <w:szCs w:val="24"/>
        </w:rPr>
        <w:t xml:space="preserve"> du montant brut des redevances</w:t>
      </w:r>
      <w:r w:rsidRPr="003B383B">
        <w:rPr>
          <w:rFonts w:ascii="Times New Roman" w:hAnsi="Times New Roman" w:cs="Times New Roman"/>
          <w:sz w:val="24"/>
          <w:szCs w:val="24"/>
        </w:rPr>
        <w:t xml:space="preserve"> (art.12 (2)).</w:t>
      </w:r>
    </w:p>
    <w:p w:rsidR="00D07633" w:rsidRPr="003B383B" w:rsidRDefault="00D07633"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Définition de redevances</w:t>
      </w:r>
    </w:p>
    <w:p w:rsidR="00D07633" w:rsidRPr="003B383B" w:rsidRDefault="00D07633" w:rsidP="003B383B">
      <w:pPr>
        <w:spacing w:line="240" w:lineRule="auto"/>
        <w:jc w:val="both"/>
        <w:rPr>
          <w:rFonts w:ascii="Times New Roman" w:hAnsi="Times New Roman" w:cs="Times New Roman"/>
          <w:sz w:val="24"/>
          <w:szCs w:val="24"/>
        </w:rPr>
      </w:pPr>
      <w:r w:rsidRPr="003B383B">
        <w:rPr>
          <w:rFonts w:ascii="Times New Roman" w:eastAsia="Times New Roman" w:hAnsi="Times New Roman" w:cs="Times New Roman"/>
          <w:sz w:val="24"/>
          <w:szCs w:val="24"/>
          <w:lang w:eastAsia="fr-FR"/>
        </w:rPr>
        <w:t xml:space="preserve">Le terme redevance désigne notamment  les rémunérations de toute nature payées pour l'usage ou la concession de l'usage d'un équipement industriel, commercial, agricole ou scientifique et pour des informations ayant trait à une expérience acquise dans le domaine industriel, commercial ou scientifique </w:t>
      </w:r>
      <w:r w:rsidRPr="003B383B">
        <w:rPr>
          <w:rFonts w:ascii="Times New Roman" w:eastAsia="Times New Roman" w:hAnsi="Times New Roman" w:cs="Times New Roman"/>
          <w:i/>
          <w:sz w:val="24"/>
          <w:szCs w:val="24"/>
          <w:lang w:eastAsia="fr-FR"/>
        </w:rPr>
        <w:t>(savoir-faire)</w:t>
      </w:r>
      <w:r w:rsidRPr="003B383B">
        <w:rPr>
          <w:rFonts w:ascii="Times New Roman" w:eastAsia="Times New Roman" w:hAnsi="Times New Roman" w:cs="Times New Roman"/>
          <w:sz w:val="24"/>
          <w:szCs w:val="24"/>
          <w:lang w:eastAsia="fr-FR"/>
        </w:rPr>
        <w:t xml:space="preserve"> (art.12 (3)).</w:t>
      </w:r>
    </w:p>
    <w:p w:rsidR="009A3BAC" w:rsidRPr="003B383B" w:rsidRDefault="009A3BAC"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Imposition des bénéfices d’une entrep</w:t>
      </w:r>
      <w:r w:rsidR="00E66AB0" w:rsidRPr="003B383B">
        <w:rPr>
          <w:rFonts w:ascii="Times New Roman" w:eastAsia="Times New Roman" w:hAnsi="Times New Roman" w:cs="Times New Roman"/>
          <w:b/>
          <w:bCs/>
          <w:color w:val="A52A2A"/>
          <w:sz w:val="24"/>
          <w:szCs w:val="24"/>
          <w:lang w:eastAsia="fr-FR"/>
        </w:rPr>
        <w:t>rise </w:t>
      </w:r>
    </w:p>
    <w:p w:rsidR="009A3BAC" w:rsidRPr="003B383B" w:rsidRDefault="009A3BAC" w:rsidP="003B383B">
      <w:p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w:t>
      </w:r>
      <w:r w:rsidR="00451517">
        <w:rPr>
          <w:rFonts w:ascii="Times New Roman" w:hAnsi="Times New Roman" w:cs="Times New Roman"/>
          <w:sz w:val="24"/>
          <w:szCs w:val="24"/>
        </w:rPr>
        <w:t>issement stable qui y est situé</w:t>
      </w:r>
      <w:r w:rsidRPr="003B383B">
        <w:rPr>
          <w:rFonts w:ascii="Times New Roman" w:hAnsi="Times New Roman" w:cs="Times New Roman"/>
          <w:sz w:val="24"/>
          <w:szCs w:val="24"/>
        </w:rPr>
        <w:t xml:space="preserve"> (art.7).</w:t>
      </w:r>
    </w:p>
    <w:p w:rsidR="009A3BAC" w:rsidRPr="00472D5D" w:rsidRDefault="009A3BAC" w:rsidP="00472D5D">
      <w:p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L’expression  « établissem</w:t>
      </w:r>
      <w:r w:rsidR="00472D5D">
        <w:rPr>
          <w:rFonts w:ascii="Times New Roman" w:hAnsi="Times New Roman" w:cs="Times New Roman"/>
          <w:sz w:val="24"/>
          <w:szCs w:val="24"/>
        </w:rPr>
        <w:t>ent stable » englobe également u</w:t>
      </w:r>
      <w:r w:rsidR="0033504A" w:rsidRPr="00472D5D">
        <w:rPr>
          <w:rFonts w:ascii="Times New Roman" w:hAnsi="Times New Roman" w:cs="Times New Roman"/>
          <w:sz w:val="24"/>
          <w:szCs w:val="24"/>
        </w:rPr>
        <w:t>n chantier de construction ou</w:t>
      </w:r>
      <w:r w:rsidRPr="00472D5D">
        <w:rPr>
          <w:rFonts w:ascii="Times New Roman" w:hAnsi="Times New Roman" w:cs="Times New Roman"/>
          <w:sz w:val="24"/>
          <w:szCs w:val="24"/>
        </w:rPr>
        <w:t xml:space="preserve"> de montage dont la durée est supérieure à 6 mois</w:t>
      </w:r>
      <w:r w:rsidR="00B41413" w:rsidRPr="00472D5D">
        <w:rPr>
          <w:rFonts w:ascii="Times New Roman" w:hAnsi="Times New Roman" w:cs="Times New Roman"/>
          <w:sz w:val="24"/>
          <w:szCs w:val="24"/>
        </w:rPr>
        <w:t xml:space="preserve"> (a</w:t>
      </w:r>
      <w:r w:rsidRPr="00472D5D">
        <w:rPr>
          <w:rFonts w:ascii="Times New Roman" w:hAnsi="Times New Roman" w:cs="Times New Roman"/>
          <w:sz w:val="24"/>
          <w:szCs w:val="24"/>
        </w:rPr>
        <w:t>rt</w:t>
      </w:r>
      <w:r w:rsidR="00B41413" w:rsidRPr="00472D5D">
        <w:rPr>
          <w:rFonts w:ascii="Times New Roman" w:hAnsi="Times New Roman" w:cs="Times New Roman"/>
          <w:sz w:val="24"/>
          <w:szCs w:val="24"/>
        </w:rPr>
        <w:t xml:space="preserve">. </w:t>
      </w:r>
      <w:r w:rsidRPr="00472D5D">
        <w:rPr>
          <w:rFonts w:ascii="Times New Roman" w:hAnsi="Times New Roman" w:cs="Times New Roman"/>
          <w:sz w:val="24"/>
          <w:szCs w:val="24"/>
        </w:rPr>
        <w:t>5(3)</w:t>
      </w:r>
      <w:r w:rsidR="00B41413" w:rsidRPr="00472D5D">
        <w:rPr>
          <w:rFonts w:ascii="Times New Roman" w:hAnsi="Times New Roman" w:cs="Times New Roman"/>
          <w:sz w:val="24"/>
          <w:szCs w:val="24"/>
        </w:rPr>
        <w:t>)</w:t>
      </w:r>
      <w:r w:rsidRPr="00472D5D">
        <w:rPr>
          <w:rFonts w:ascii="Times New Roman" w:hAnsi="Times New Roman" w:cs="Times New Roman"/>
          <w:sz w:val="24"/>
          <w:szCs w:val="24"/>
        </w:rPr>
        <w:t>.</w:t>
      </w:r>
    </w:p>
    <w:p w:rsidR="009A3BAC" w:rsidRPr="003B383B" w:rsidRDefault="00E66AB0"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Biens immobiliers </w:t>
      </w:r>
    </w:p>
    <w:p w:rsidR="0033504A" w:rsidRPr="003B383B" w:rsidRDefault="0033504A" w:rsidP="00E92591">
      <w:pPr>
        <w:autoSpaceDE w:val="0"/>
        <w:autoSpaceDN w:val="0"/>
        <w:adjustRightInd w:val="0"/>
        <w:spacing w:line="240" w:lineRule="auto"/>
        <w:jc w:val="both"/>
        <w:rPr>
          <w:rFonts w:ascii="Times New Roman" w:hAnsi="Times New Roman" w:cs="Times New Roman"/>
          <w:color w:val="000000"/>
          <w:sz w:val="24"/>
          <w:szCs w:val="24"/>
        </w:rPr>
      </w:pPr>
      <w:r w:rsidRPr="003B383B">
        <w:rPr>
          <w:rFonts w:ascii="Times New Roman" w:hAnsi="Times New Roman" w:cs="Times New Roman"/>
          <w:color w:val="000000"/>
          <w:sz w:val="24"/>
          <w:szCs w:val="24"/>
        </w:rPr>
        <w:t xml:space="preserve">Les </w:t>
      </w:r>
      <w:r w:rsidRPr="003B383B">
        <w:rPr>
          <w:rFonts w:ascii="Times New Roman" w:hAnsi="Times New Roman" w:cs="Times New Roman"/>
          <w:bCs/>
          <w:color w:val="000000"/>
          <w:sz w:val="24"/>
          <w:szCs w:val="24"/>
        </w:rPr>
        <w:t xml:space="preserve">revenus </w:t>
      </w:r>
      <w:r w:rsidR="00E369E1">
        <w:rPr>
          <w:rFonts w:ascii="Times New Roman" w:hAnsi="Times New Roman" w:cs="Times New Roman"/>
          <w:bCs/>
          <w:color w:val="000000"/>
          <w:sz w:val="24"/>
          <w:szCs w:val="24"/>
        </w:rPr>
        <w:t xml:space="preserve">qu’un résident d’un Etat contractant tire </w:t>
      </w:r>
      <w:r w:rsidRPr="003B383B">
        <w:rPr>
          <w:rFonts w:ascii="Times New Roman" w:hAnsi="Times New Roman" w:cs="Times New Roman"/>
          <w:color w:val="000000"/>
          <w:sz w:val="24"/>
          <w:szCs w:val="24"/>
        </w:rPr>
        <w:t>de biens immobiliers</w:t>
      </w:r>
      <w:r w:rsidR="00E369E1">
        <w:rPr>
          <w:rFonts w:ascii="Times New Roman" w:hAnsi="Times New Roman" w:cs="Times New Roman"/>
          <w:color w:val="000000"/>
          <w:sz w:val="24"/>
          <w:szCs w:val="24"/>
        </w:rPr>
        <w:t xml:space="preserve"> (y compris les revenus des exploitations agricoles ou forestières) situés dans l’autre Etat contractant</w:t>
      </w:r>
      <w:r w:rsidRPr="003B383B">
        <w:rPr>
          <w:rFonts w:ascii="Times New Roman" w:hAnsi="Times New Roman" w:cs="Times New Roman"/>
          <w:color w:val="000000"/>
          <w:sz w:val="24"/>
          <w:szCs w:val="24"/>
        </w:rPr>
        <w:t xml:space="preserve"> sont imposables dans </w:t>
      </w:r>
      <w:r w:rsidR="00E92591">
        <w:rPr>
          <w:rFonts w:ascii="Times New Roman" w:hAnsi="Times New Roman" w:cs="Times New Roman"/>
          <w:color w:val="000000"/>
          <w:sz w:val="24"/>
          <w:szCs w:val="24"/>
        </w:rPr>
        <w:t>l’</w:t>
      </w:r>
      <w:r w:rsidRPr="003B383B">
        <w:rPr>
          <w:rFonts w:ascii="Times New Roman" w:hAnsi="Times New Roman" w:cs="Times New Roman"/>
          <w:color w:val="000000"/>
          <w:sz w:val="24"/>
          <w:szCs w:val="24"/>
        </w:rPr>
        <w:t xml:space="preserve">Etat </w:t>
      </w:r>
      <w:r w:rsidR="00E92591">
        <w:rPr>
          <w:rFonts w:ascii="Times New Roman" w:hAnsi="Times New Roman" w:cs="Times New Roman"/>
          <w:color w:val="000000"/>
          <w:sz w:val="24"/>
          <w:szCs w:val="24"/>
        </w:rPr>
        <w:t xml:space="preserve">de </w:t>
      </w:r>
      <w:proofErr w:type="spellStart"/>
      <w:r w:rsidR="00E92591">
        <w:rPr>
          <w:rFonts w:ascii="Times New Roman" w:hAnsi="Times New Roman" w:cs="Times New Roman"/>
          <w:color w:val="000000"/>
          <w:sz w:val="24"/>
          <w:szCs w:val="24"/>
        </w:rPr>
        <w:t>situs</w:t>
      </w:r>
      <w:proofErr w:type="spellEnd"/>
      <w:r w:rsidR="00E92591">
        <w:rPr>
          <w:rFonts w:ascii="Times New Roman" w:hAnsi="Times New Roman" w:cs="Times New Roman"/>
          <w:color w:val="000000"/>
          <w:sz w:val="24"/>
          <w:szCs w:val="24"/>
        </w:rPr>
        <w:t xml:space="preserve"> </w:t>
      </w:r>
      <w:r w:rsidRPr="003B383B">
        <w:rPr>
          <w:rFonts w:ascii="Times New Roman" w:hAnsi="Times New Roman" w:cs="Times New Roman"/>
          <w:color w:val="000000"/>
          <w:sz w:val="24"/>
          <w:szCs w:val="24"/>
        </w:rPr>
        <w:t>(art.6 (1)).</w:t>
      </w:r>
    </w:p>
    <w:p w:rsidR="0033504A" w:rsidRPr="003B383B" w:rsidRDefault="00E369E1" w:rsidP="001620D0">
      <w:pPr>
        <w:autoSpaceDE w:val="0"/>
        <w:autoSpaceDN w:val="0"/>
        <w:adjustRightInd w:val="0"/>
        <w:spacing w:line="240" w:lineRule="auto"/>
        <w:jc w:val="both"/>
        <w:rPr>
          <w:rFonts w:ascii="Times New Roman" w:hAnsi="Times New Roman" w:cs="Times New Roman"/>
          <w:color w:val="000000"/>
          <w:sz w:val="24"/>
          <w:szCs w:val="24"/>
        </w:rPr>
      </w:pPr>
      <w:r w:rsidRPr="003B383B">
        <w:rPr>
          <w:rFonts w:ascii="Times New Roman" w:hAnsi="Times New Roman" w:cs="Times New Roman"/>
          <w:color w:val="000000"/>
          <w:sz w:val="24"/>
          <w:szCs w:val="24"/>
        </w:rPr>
        <w:t xml:space="preserve">Les </w:t>
      </w:r>
      <w:r>
        <w:rPr>
          <w:rFonts w:ascii="Times New Roman" w:hAnsi="Times New Roman" w:cs="Times New Roman"/>
          <w:bCs/>
          <w:color w:val="000000"/>
          <w:sz w:val="24"/>
          <w:szCs w:val="24"/>
        </w:rPr>
        <w:t>gains</w:t>
      </w:r>
      <w:r w:rsidRPr="003B383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qu’un résident d’un Etat contractant tire </w:t>
      </w:r>
      <w:r w:rsidR="00277FF8">
        <w:rPr>
          <w:rFonts w:ascii="Times New Roman" w:hAnsi="Times New Roman" w:cs="Times New Roman"/>
          <w:color w:val="000000"/>
          <w:sz w:val="24"/>
          <w:szCs w:val="24"/>
        </w:rPr>
        <w:t>de l'aliénation de</w:t>
      </w:r>
      <w:r w:rsidR="0033504A" w:rsidRPr="003B383B">
        <w:rPr>
          <w:rFonts w:ascii="Times New Roman" w:hAnsi="Times New Roman" w:cs="Times New Roman"/>
          <w:color w:val="000000"/>
          <w:sz w:val="24"/>
          <w:szCs w:val="24"/>
        </w:rPr>
        <w:t xml:space="preserve"> biens immobiliers </w:t>
      </w:r>
      <w:r w:rsidR="00277FF8">
        <w:rPr>
          <w:rFonts w:ascii="Times New Roman" w:hAnsi="Times New Roman" w:cs="Times New Roman"/>
          <w:color w:val="000000"/>
          <w:sz w:val="24"/>
          <w:szCs w:val="24"/>
        </w:rPr>
        <w:t xml:space="preserve">et situés dans l’autre Etat contractant sont imposables dans </w:t>
      </w:r>
      <w:r w:rsidR="001620D0">
        <w:rPr>
          <w:rFonts w:ascii="Times New Roman" w:hAnsi="Times New Roman" w:cs="Times New Roman"/>
          <w:color w:val="000000"/>
          <w:sz w:val="24"/>
          <w:szCs w:val="24"/>
        </w:rPr>
        <w:t>l’</w:t>
      </w:r>
      <w:r w:rsidR="001620D0" w:rsidRPr="003B383B">
        <w:rPr>
          <w:rFonts w:ascii="Times New Roman" w:hAnsi="Times New Roman" w:cs="Times New Roman"/>
          <w:color w:val="000000"/>
          <w:sz w:val="24"/>
          <w:szCs w:val="24"/>
        </w:rPr>
        <w:t xml:space="preserve">Etat </w:t>
      </w:r>
      <w:r w:rsidR="001620D0">
        <w:rPr>
          <w:rFonts w:ascii="Times New Roman" w:hAnsi="Times New Roman" w:cs="Times New Roman"/>
          <w:color w:val="000000"/>
          <w:sz w:val="24"/>
          <w:szCs w:val="24"/>
        </w:rPr>
        <w:t xml:space="preserve">de </w:t>
      </w:r>
      <w:proofErr w:type="spellStart"/>
      <w:r w:rsidR="001620D0">
        <w:rPr>
          <w:rFonts w:ascii="Times New Roman" w:hAnsi="Times New Roman" w:cs="Times New Roman"/>
          <w:color w:val="000000"/>
          <w:sz w:val="24"/>
          <w:szCs w:val="24"/>
        </w:rPr>
        <w:t>situs</w:t>
      </w:r>
      <w:proofErr w:type="spellEnd"/>
      <w:r w:rsidR="001620D0">
        <w:rPr>
          <w:rFonts w:ascii="Times New Roman" w:hAnsi="Times New Roman" w:cs="Times New Roman"/>
          <w:color w:val="000000"/>
          <w:sz w:val="24"/>
          <w:szCs w:val="24"/>
        </w:rPr>
        <w:t xml:space="preserve"> </w:t>
      </w:r>
      <w:r w:rsidR="00277FF8">
        <w:rPr>
          <w:rFonts w:ascii="Times New Roman" w:hAnsi="Times New Roman" w:cs="Times New Roman"/>
          <w:color w:val="000000"/>
          <w:sz w:val="24"/>
          <w:szCs w:val="24"/>
        </w:rPr>
        <w:t>(art.13</w:t>
      </w:r>
      <w:r w:rsidR="0033504A" w:rsidRPr="003B383B">
        <w:rPr>
          <w:rFonts w:ascii="Times New Roman" w:hAnsi="Times New Roman" w:cs="Times New Roman"/>
          <w:color w:val="000000"/>
          <w:sz w:val="24"/>
          <w:szCs w:val="24"/>
        </w:rPr>
        <w:t xml:space="preserve"> (1)). </w:t>
      </w:r>
    </w:p>
    <w:p w:rsidR="009A3BAC" w:rsidRPr="003B383B" w:rsidRDefault="009A3BAC"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Salaires, traitements et a</w:t>
      </w:r>
      <w:r w:rsidR="00E66AB0" w:rsidRPr="003B383B">
        <w:rPr>
          <w:rFonts w:ascii="Times New Roman" w:eastAsia="Times New Roman" w:hAnsi="Times New Roman" w:cs="Times New Roman"/>
          <w:b/>
          <w:bCs/>
          <w:color w:val="A52A2A"/>
          <w:sz w:val="24"/>
          <w:szCs w:val="24"/>
          <w:lang w:eastAsia="fr-FR"/>
        </w:rPr>
        <w:t>utres rémunérations similaires </w:t>
      </w:r>
    </w:p>
    <w:p w:rsidR="0033504A" w:rsidRPr="003B383B" w:rsidRDefault="0033504A" w:rsidP="003B383B">
      <w:pPr>
        <w:spacing w:after="0" w:line="240" w:lineRule="auto"/>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t xml:space="preserve">Les salaires, traitements et autres rémunérations similaires qu’un résident d’un Etat </w:t>
      </w:r>
      <w:r w:rsidR="00277FF8">
        <w:rPr>
          <w:rFonts w:ascii="Times New Roman" w:eastAsia="Times New Roman" w:hAnsi="Times New Roman" w:cs="Times New Roman"/>
          <w:sz w:val="24"/>
          <w:szCs w:val="24"/>
          <w:lang w:eastAsia="fr-FR"/>
        </w:rPr>
        <w:t xml:space="preserve">contractant </w:t>
      </w:r>
      <w:r w:rsidRPr="003B383B">
        <w:rPr>
          <w:rFonts w:ascii="Times New Roman" w:eastAsia="Times New Roman" w:hAnsi="Times New Roman" w:cs="Times New Roman"/>
          <w:sz w:val="24"/>
          <w:szCs w:val="24"/>
          <w:lang w:eastAsia="fr-FR"/>
        </w:rPr>
        <w:t>reçoit au titre d’un emploi  salarié ne sont imposables que dans cet Etat. Toutefois, si l’emploi est exercé dans l’autre Etat et sous certaines conditions, l’Etat où cet emploi est exercé peut aussi imposer ces rémunérations (art. 15(1) et (2)).</w:t>
      </w:r>
    </w:p>
    <w:p w:rsidR="0033504A" w:rsidRPr="003B383B" w:rsidRDefault="0033504A" w:rsidP="003B383B">
      <w:pPr>
        <w:spacing w:after="0" w:line="240" w:lineRule="auto"/>
        <w:jc w:val="both"/>
        <w:rPr>
          <w:rFonts w:ascii="Times New Roman" w:eastAsia="Times New Roman" w:hAnsi="Times New Roman" w:cs="Times New Roman"/>
          <w:sz w:val="24"/>
          <w:szCs w:val="24"/>
          <w:lang w:eastAsia="fr-FR"/>
        </w:rPr>
      </w:pPr>
    </w:p>
    <w:p w:rsidR="0033504A" w:rsidRPr="003B383B" w:rsidRDefault="0033504A" w:rsidP="003B383B">
      <w:pPr>
        <w:spacing w:line="240" w:lineRule="auto"/>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t>En général, les salaires, traitements et autres rémunérations similaires, autres que les pensions, payés par un Etat contractant ou l'une de ses subdivisions politiques, collectivités locales à une personne physique, au titre de services rendus à cet Etat ou à cette subdivision ou collectivité, ne sont imposables que dans cet Etat (art. 19 (1.a)).</w:t>
      </w:r>
    </w:p>
    <w:p w:rsidR="009A3BAC" w:rsidRPr="003B383B" w:rsidRDefault="00E66AB0"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Pensions </w:t>
      </w:r>
    </w:p>
    <w:p w:rsidR="009A3BAC" w:rsidRPr="003B383B" w:rsidRDefault="009A3BAC" w:rsidP="003B383B">
      <w:pPr>
        <w:spacing w:line="240" w:lineRule="auto"/>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t xml:space="preserve">Les pensions et </w:t>
      </w:r>
      <w:r w:rsidR="0033504A" w:rsidRPr="003B383B">
        <w:rPr>
          <w:rFonts w:ascii="Times New Roman" w:eastAsia="Times New Roman" w:hAnsi="Times New Roman" w:cs="Times New Roman"/>
          <w:sz w:val="24"/>
          <w:szCs w:val="24"/>
          <w:lang w:eastAsia="fr-FR"/>
        </w:rPr>
        <w:t>autres rémunérations similaires</w:t>
      </w:r>
      <w:r w:rsidRPr="003B383B">
        <w:rPr>
          <w:rFonts w:ascii="Times New Roman" w:eastAsia="Times New Roman" w:hAnsi="Times New Roman" w:cs="Times New Roman"/>
          <w:sz w:val="24"/>
          <w:szCs w:val="24"/>
          <w:lang w:eastAsia="fr-FR"/>
        </w:rPr>
        <w:t xml:space="preserve"> payées à un résident d’un Etat </w:t>
      </w:r>
      <w:r w:rsidR="0033504A" w:rsidRPr="003B383B">
        <w:rPr>
          <w:rFonts w:ascii="Times New Roman" w:eastAsia="Times New Roman" w:hAnsi="Times New Roman" w:cs="Times New Roman"/>
          <w:sz w:val="24"/>
          <w:szCs w:val="24"/>
          <w:lang w:eastAsia="fr-FR"/>
        </w:rPr>
        <w:t xml:space="preserve">contractant </w:t>
      </w:r>
      <w:r w:rsidRPr="003B383B">
        <w:rPr>
          <w:rFonts w:ascii="Times New Roman" w:eastAsia="Times New Roman" w:hAnsi="Times New Roman" w:cs="Times New Roman"/>
          <w:sz w:val="24"/>
          <w:szCs w:val="24"/>
          <w:lang w:eastAsia="fr-FR"/>
        </w:rPr>
        <w:t xml:space="preserve">au titre d’un emploi antérieur ne sont imposables que dans </w:t>
      </w:r>
      <w:r w:rsidR="00277FF8">
        <w:rPr>
          <w:rFonts w:ascii="Times New Roman" w:eastAsia="Times New Roman" w:hAnsi="Times New Roman" w:cs="Times New Roman"/>
          <w:sz w:val="24"/>
          <w:szCs w:val="24"/>
          <w:lang w:eastAsia="fr-FR"/>
        </w:rPr>
        <w:t>cet Etat</w:t>
      </w:r>
      <w:r w:rsidRPr="003B383B">
        <w:rPr>
          <w:rFonts w:ascii="Times New Roman" w:eastAsia="Times New Roman" w:hAnsi="Times New Roman" w:cs="Times New Roman"/>
          <w:sz w:val="24"/>
          <w:szCs w:val="24"/>
          <w:lang w:eastAsia="fr-FR"/>
        </w:rPr>
        <w:t xml:space="preserve"> (art.18 (1)).</w:t>
      </w:r>
    </w:p>
    <w:p w:rsidR="0033504A" w:rsidRPr="003B383B" w:rsidRDefault="0033504A" w:rsidP="003B383B">
      <w:pPr>
        <w:pStyle w:val="Corpsdetexte"/>
        <w:spacing w:after="240"/>
        <w:ind w:right="-180"/>
        <w:rPr>
          <w:sz w:val="24"/>
          <w:szCs w:val="24"/>
        </w:rPr>
      </w:pPr>
      <w:r w:rsidRPr="003B383B">
        <w:rPr>
          <w:sz w:val="24"/>
          <w:szCs w:val="24"/>
        </w:rPr>
        <w:t>Les pensions payées par un Etat contractant ou l'une de ses subdivisions politiques ou collectivités locales, soit directement soit par prélèvement sur des fonds qu'ils ont constitués, à une personne physique au titre de services rendus à cet Etat, à cette subdivision ou collectivité, ne sont imposables que dans cet Etat. Toutefois, ces pensions ne sont imposables que dans l'autre Etat contractant si la personne physique est un résident de cet autre Etat et en possède la nationalité (art. (19 (2)).</w:t>
      </w:r>
    </w:p>
    <w:p w:rsidR="009A3BAC" w:rsidRPr="003B383B" w:rsidRDefault="009A3BAC"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Elimi</w:t>
      </w:r>
      <w:r w:rsidR="00E66AB0" w:rsidRPr="003B383B">
        <w:rPr>
          <w:rFonts w:ascii="Times New Roman" w:eastAsia="Times New Roman" w:hAnsi="Times New Roman" w:cs="Times New Roman"/>
          <w:b/>
          <w:bCs/>
          <w:color w:val="A52A2A"/>
          <w:sz w:val="24"/>
          <w:szCs w:val="24"/>
          <w:lang w:eastAsia="fr-FR"/>
        </w:rPr>
        <w:t>nation de la double imposition </w:t>
      </w:r>
    </w:p>
    <w:p w:rsidR="00511392" w:rsidRPr="006B3C42" w:rsidRDefault="00511392" w:rsidP="00511392">
      <w:pPr>
        <w:spacing w:line="240" w:lineRule="auto"/>
        <w:jc w:val="both"/>
        <w:rPr>
          <w:rFonts w:ascii="Times New Roman" w:eastAsia="Times New Roman" w:hAnsi="Times New Roman" w:cs="Times New Roman"/>
          <w:sz w:val="24"/>
          <w:szCs w:val="24"/>
          <w:lang w:eastAsia="fr-FR"/>
        </w:rPr>
      </w:pPr>
      <w:r w:rsidRPr="003B383B">
        <w:rPr>
          <w:rFonts w:ascii="Times New Roman" w:hAnsi="Times New Roman" w:cs="Times New Roman"/>
          <w:sz w:val="24"/>
          <w:szCs w:val="24"/>
        </w:rPr>
        <w:t>Un crédit d’impôt fictif est prévu lorsque l’imposition fait l’objet d’une exonération ou réduction d’impôt au titre d’une période donnée et en vertu de la législation interne de l’un des Etats contractants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fr-FR"/>
        </w:rPr>
        <w:t>art. 23 (2.b)</w:t>
      </w:r>
      <w:r w:rsidRPr="00F30DA8">
        <w:rPr>
          <w:rFonts w:ascii="Times New Roman" w:eastAsia="Times New Roman" w:hAnsi="Times New Roman" w:cs="Times New Roman"/>
          <w:sz w:val="24"/>
          <w:szCs w:val="24"/>
          <w:lang w:eastAsia="fr-FR"/>
        </w:rPr>
        <w:t>).</w:t>
      </w:r>
    </w:p>
    <w:p w:rsidR="00F7731F" w:rsidRPr="003B383B" w:rsidRDefault="00F7731F" w:rsidP="00EC59F7">
      <w:pPr>
        <w:spacing w:line="240" w:lineRule="auto"/>
        <w:jc w:val="both"/>
        <w:rPr>
          <w:rFonts w:ascii="Times New Roman" w:hAnsi="Times New Roman" w:cs="Times New Roman"/>
          <w:sz w:val="24"/>
          <w:szCs w:val="24"/>
          <w:u w:val="single"/>
        </w:rPr>
      </w:pPr>
      <w:r w:rsidRPr="003B383B">
        <w:rPr>
          <w:rFonts w:ascii="Times New Roman" w:hAnsi="Times New Roman" w:cs="Times New Roman"/>
          <w:sz w:val="24"/>
          <w:szCs w:val="24"/>
          <w:u w:val="single"/>
        </w:rPr>
        <w:t xml:space="preserve">Pour </w:t>
      </w:r>
      <w:r w:rsidR="00EC59F7">
        <w:rPr>
          <w:rFonts w:ascii="Times New Roman" w:hAnsi="Times New Roman" w:cs="Times New Roman"/>
          <w:sz w:val="24"/>
          <w:szCs w:val="24"/>
          <w:u w:val="single"/>
        </w:rPr>
        <w:t>le</w:t>
      </w:r>
      <w:r w:rsidRPr="003B383B">
        <w:rPr>
          <w:rFonts w:ascii="Times New Roman" w:hAnsi="Times New Roman" w:cs="Times New Roman"/>
          <w:sz w:val="24"/>
          <w:szCs w:val="24"/>
          <w:u w:val="single"/>
        </w:rPr>
        <w:t xml:space="preserve"> Maroc :</w:t>
      </w:r>
    </w:p>
    <w:p w:rsidR="00F7731F" w:rsidRDefault="00F7731F" w:rsidP="006B3C42">
      <w:pPr>
        <w:spacing w:line="240" w:lineRule="auto"/>
        <w:jc w:val="both"/>
        <w:rPr>
          <w:rFonts w:ascii="Times New Roman" w:eastAsia="Times New Roman" w:hAnsi="Times New Roman" w:cs="Times New Roman"/>
          <w:sz w:val="24"/>
          <w:szCs w:val="24"/>
          <w:lang w:eastAsia="fr-FR"/>
        </w:rPr>
      </w:pPr>
      <w:r w:rsidRPr="003B383B">
        <w:rPr>
          <w:rFonts w:ascii="Times New Roman" w:hAnsi="Times New Roman" w:cs="Times New Roman"/>
          <w:sz w:val="24"/>
          <w:szCs w:val="24"/>
        </w:rPr>
        <w:t>La double imposition est éliminée par la méthode du crédit d’impôt</w:t>
      </w:r>
      <w:r w:rsidR="004E118C">
        <w:rPr>
          <w:rFonts w:ascii="Times New Roman" w:hAnsi="Times New Roman" w:cs="Times New Roman"/>
          <w:sz w:val="24"/>
          <w:szCs w:val="24"/>
        </w:rPr>
        <w:t>s</w:t>
      </w:r>
      <w:r w:rsidR="006B3C42">
        <w:rPr>
          <w:rFonts w:ascii="Times New Roman" w:hAnsi="Times New Roman" w:cs="Times New Roman"/>
          <w:sz w:val="24"/>
          <w:szCs w:val="24"/>
        </w:rPr>
        <w:t xml:space="preserve"> (</w:t>
      </w:r>
      <w:r w:rsidR="006B3C42">
        <w:rPr>
          <w:rFonts w:ascii="Times New Roman" w:eastAsia="Times New Roman" w:hAnsi="Times New Roman" w:cs="Times New Roman"/>
          <w:sz w:val="24"/>
          <w:szCs w:val="24"/>
          <w:lang w:eastAsia="fr-FR"/>
        </w:rPr>
        <w:t>art. 23 (2.a)</w:t>
      </w:r>
      <w:r w:rsidR="006B3C42" w:rsidRPr="00F30DA8">
        <w:rPr>
          <w:rFonts w:ascii="Times New Roman" w:eastAsia="Times New Roman" w:hAnsi="Times New Roman" w:cs="Times New Roman"/>
          <w:sz w:val="24"/>
          <w:szCs w:val="24"/>
          <w:lang w:eastAsia="fr-FR"/>
        </w:rPr>
        <w:t>).</w:t>
      </w:r>
    </w:p>
    <w:p w:rsidR="00511392" w:rsidRDefault="00511392" w:rsidP="00511392">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revenus </w:t>
      </w:r>
      <w:r w:rsidRPr="00511392">
        <w:rPr>
          <w:rFonts w:ascii="Times New Roman" w:eastAsia="Times New Roman" w:hAnsi="Times New Roman" w:cs="Times New Roman"/>
          <w:sz w:val="24"/>
          <w:szCs w:val="24"/>
          <w:lang w:eastAsia="fr-FR"/>
        </w:rPr>
        <w:t xml:space="preserve">exonérés en Autriche doivent être pris en ligne de compte pour déterminer le taux de l'impôt établi au Maroc </w:t>
      </w:r>
      <w:r>
        <w:rPr>
          <w:rFonts w:ascii="Times New Roman" w:hAnsi="Times New Roman" w:cs="Times New Roman"/>
          <w:sz w:val="24"/>
          <w:szCs w:val="24"/>
        </w:rPr>
        <w:t>(</w:t>
      </w:r>
      <w:r>
        <w:rPr>
          <w:rFonts w:ascii="Times New Roman" w:eastAsia="Times New Roman" w:hAnsi="Times New Roman" w:cs="Times New Roman"/>
          <w:sz w:val="24"/>
          <w:szCs w:val="24"/>
          <w:lang w:eastAsia="fr-FR"/>
        </w:rPr>
        <w:t>art. 23 (2.</w:t>
      </w:r>
      <w:r w:rsidR="00D47F8E">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w:t>
      </w:r>
      <w:r w:rsidRPr="00F30DA8">
        <w:rPr>
          <w:rFonts w:ascii="Times New Roman" w:eastAsia="Times New Roman" w:hAnsi="Times New Roman" w:cs="Times New Roman"/>
          <w:sz w:val="24"/>
          <w:szCs w:val="24"/>
          <w:lang w:eastAsia="fr-FR"/>
        </w:rPr>
        <w:t>).</w:t>
      </w:r>
    </w:p>
    <w:p w:rsidR="00F7731F" w:rsidRPr="003B383B" w:rsidRDefault="00F7731F" w:rsidP="00EC59F7">
      <w:pPr>
        <w:spacing w:line="240" w:lineRule="auto"/>
        <w:jc w:val="both"/>
        <w:rPr>
          <w:rFonts w:ascii="Times New Roman" w:hAnsi="Times New Roman" w:cs="Times New Roman"/>
          <w:sz w:val="24"/>
          <w:szCs w:val="24"/>
          <w:u w:val="single"/>
        </w:rPr>
      </w:pPr>
      <w:r w:rsidRPr="003B383B">
        <w:rPr>
          <w:rFonts w:ascii="Times New Roman" w:hAnsi="Times New Roman" w:cs="Times New Roman"/>
          <w:sz w:val="24"/>
          <w:szCs w:val="24"/>
          <w:u w:val="single"/>
        </w:rPr>
        <w:t>Pour l’Autriche :</w:t>
      </w:r>
    </w:p>
    <w:p w:rsidR="004D3147" w:rsidRPr="00F30DA8" w:rsidRDefault="004D3147" w:rsidP="004D3147">
      <w:pPr>
        <w:spacing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La </w:t>
      </w:r>
      <w:r w:rsidRPr="004D3147">
        <w:rPr>
          <w:rFonts w:ascii="Times New Roman" w:eastAsia="Times New Roman" w:hAnsi="Times New Roman" w:cs="Times New Roman"/>
          <w:sz w:val="24"/>
          <w:szCs w:val="24"/>
          <w:lang w:eastAsia="fr-FR"/>
        </w:rPr>
        <w:t xml:space="preserve">méthode du crédit d’impôt est prévue pour les dividendes, </w:t>
      </w:r>
      <w:r w:rsidR="006A454C">
        <w:rPr>
          <w:rFonts w:ascii="Times New Roman" w:eastAsia="Times New Roman" w:hAnsi="Times New Roman" w:cs="Times New Roman"/>
          <w:sz w:val="24"/>
          <w:szCs w:val="24"/>
          <w:lang w:eastAsia="fr-FR"/>
        </w:rPr>
        <w:t xml:space="preserve">intérêts, </w:t>
      </w:r>
      <w:r w:rsidRPr="004D3147">
        <w:rPr>
          <w:rFonts w:ascii="Times New Roman" w:eastAsia="Times New Roman" w:hAnsi="Times New Roman" w:cs="Times New Roman"/>
          <w:sz w:val="24"/>
          <w:szCs w:val="24"/>
          <w:lang w:eastAsia="fr-FR"/>
        </w:rPr>
        <w:t>redevances</w:t>
      </w:r>
      <w:r>
        <w:rPr>
          <w:rFonts w:ascii="Times New Roman" w:hAnsi="Times New Roman" w:cs="Times New Roman"/>
          <w:sz w:val="24"/>
          <w:szCs w:val="24"/>
        </w:rPr>
        <w:t xml:space="preserve"> </w:t>
      </w:r>
      <w:r w:rsidR="006A454C">
        <w:rPr>
          <w:rFonts w:ascii="Times New Roman" w:hAnsi="Times New Roman" w:cs="Times New Roman"/>
          <w:sz w:val="24"/>
          <w:szCs w:val="24"/>
        </w:rPr>
        <w:t xml:space="preserve">et plus-values visées au paragraphe 4 de l’article 13 </w:t>
      </w:r>
      <w:r>
        <w:rPr>
          <w:rFonts w:ascii="Times New Roman" w:hAnsi="Times New Roman" w:cs="Times New Roman"/>
          <w:sz w:val="24"/>
          <w:szCs w:val="24"/>
        </w:rPr>
        <w:t>(</w:t>
      </w:r>
      <w:r>
        <w:rPr>
          <w:rFonts w:ascii="Times New Roman" w:eastAsia="Times New Roman" w:hAnsi="Times New Roman" w:cs="Times New Roman"/>
          <w:sz w:val="24"/>
          <w:szCs w:val="24"/>
          <w:lang w:eastAsia="fr-FR"/>
        </w:rPr>
        <w:t>art. 23 (1.b)</w:t>
      </w:r>
      <w:r w:rsidRPr="00F30DA8">
        <w:rPr>
          <w:rFonts w:ascii="Times New Roman" w:eastAsia="Times New Roman" w:hAnsi="Times New Roman" w:cs="Times New Roman"/>
          <w:sz w:val="24"/>
          <w:szCs w:val="24"/>
          <w:lang w:eastAsia="fr-FR"/>
        </w:rPr>
        <w:t>).</w:t>
      </w:r>
    </w:p>
    <w:p w:rsidR="00F7731F" w:rsidRDefault="00F7731F" w:rsidP="006A454C">
      <w:p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 xml:space="preserve">L’Autriche adopte la méthode de l’exemption </w:t>
      </w:r>
      <w:r w:rsidR="00C3672A">
        <w:rPr>
          <w:rFonts w:ascii="Times New Roman" w:hAnsi="Times New Roman" w:cs="Times New Roman"/>
          <w:sz w:val="24"/>
          <w:szCs w:val="24"/>
        </w:rPr>
        <w:t>lorsque les r</w:t>
      </w:r>
      <w:r w:rsidRPr="003B383B">
        <w:rPr>
          <w:rFonts w:ascii="Times New Roman" w:hAnsi="Times New Roman" w:cs="Times New Roman"/>
          <w:sz w:val="24"/>
          <w:szCs w:val="24"/>
        </w:rPr>
        <w:t>evenus</w:t>
      </w:r>
      <w:r w:rsidR="00C3672A">
        <w:rPr>
          <w:rFonts w:ascii="Times New Roman" w:hAnsi="Times New Roman" w:cs="Times New Roman"/>
          <w:sz w:val="24"/>
          <w:szCs w:val="24"/>
        </w:rPr>
        <w:t xml:space="preserve"> (à l’exception des dividendes, intérêts et redevances</w:t>
      </w:r>
      <w:r w:rsidR="006A454C">
        <w:rPr>
          <w:rFonts w:ascii="Times New Roman" w:hAnsi="Times New Roman" w:cs="Times New Roman"/>
          <w:sz w:val="24"/>
          <w:szCs w:val="24"/>
        </w:rPr>
        <w:t xml:space="preserve"> et des plus-values visées à l’article 13(4))</w:t>
      </w:r>
      <w:r w:rsidR="00C3672A">
        <w:rPr>
          <w:rFonts w:ascii="Times New Roman" w:hAnsi="Times New Roman" w:cs="Times New Roman"/>
          <w:sz w:val="24"/>
          <w:szCs w:val="24"/>
        </w:rPr>
        <w:t xml:space="preserve"> sont</w:t>
      </w:r>
      <w:r w:rsidR="006A454C">
        <w:rPr>
          <w:rFonts w:ascii="Times New Roman" w:hAnsi="Times New Roman" w:cs="Times New Roman"/>
          <w:sz w:val="24"/>
          <w:szCs w:val="24"/>
        </w:rPr>
        <w:t xml:space="preserve"> imposables au Maroc conformément aux dispositions de la présente convention (art. 23 (1.a)).</w:t>
      </w:r>
    </w:p>
    <w:p w:rsidR="00F50111" w:rsidRDefault="00F50111" w:rsidP="00A22A70">
      <w:pPr>
        <w:spacing w:line="240" w:lineRule="auto"/>
        <w:jc w:val="both"/>
        <w:rPr>
          <w:rFonts w:ascii="Times New Roman" w:hAnsi="Times New Roman" w:cs="Times New Roman"/>
          <w:sz w:val="24"/>
          <w:szCs w:val="24"/>
        </w:rPr>
      </w:pPr>
      <w:r w:rsidRPr="00F50111">
        <w:rPr>
          <w:rFonts w:ascii="Times New Roman" w:hAnsi="Times New Roman" w:cs="Times New Roman"/>
          <w:sz w:val="24"/>
          <w:szCs w:val="24"/>
        </w:rPr>
        <w:t xml:space="preserve">Lorsque, conformément à une disposition quelconque de la Convention, les revenus qu'un résident d'Autriche reçoit sont exempts d'impôt au Maroc, l'Autriche </w:t>
      </w:r>
      <w:r>
        <w:rPr>
          <w:rFonts w:ascii="Times New Roman" w:hAnsi="Times New Roman" w:cs="Times New Roman"/>
          <w:sz w:val="24"/>
          <w:szCs w:val="24"/>
        </w:rPr>
        <w:t>se réserve le droit de tenir compte</w:t>
      </w:r>
      <w:r w:rsidR="0086165E">
        <w:rPr>
          <w:rFonts w:ascii="Times New Roman" w:hAnsi="Times New Roman" w:cs="Times New Roman"/>
          <w:sz w:val="24"/>
          <w:szCs w:val="24"/>
        </w:rPr>
        <w:t xml:space="preserve">, </w:t>
      </w:r>
      <w:r>
        <w:rPr>
          <w:rFonts w:ascii="Times New Roman" w:hAnsi="Times New Roman" w:cs="Times New Roman"/>
          <w:sz w:val="24"/>
          <w:szCs w:val="24"/>
        </w:rPr>
        <w:t xml:space="preserve"> pour  </w:t>
      </w:r>
      <w:r w:rsidR="0086165E">
        <w:rPr>
          <w:rFonts w:ascii="Times New Roman" w:hAnsi="Times New Roman" w:cs="Times New Roman"/>
          <w:sz w:val="24"/>
          <w:szCs w:val="24"/>
        </w:rPr>
        <w:t xml:space="preserve">le calcule du </w:t>
      </w:r>
      <w:r w:rsidRPr="00F50111">
        <w:rPr>
          <w:rFonts w:ascii="Times New Roman" w:hAnsi="Times New Roman" w:cs="Times New Roman"/>
          <w:sz w:val="24"/>
          <w:szCs w:val="24"/>
        </w:rPr>
        <w:t>montant de l'impôt sur le re</w:t>
      </w:r>
      <w:r>
        <w:rPr>
          <w:rFonts w:ascii="Times New Roman" w:hAnsi="Times New Roman" w:cs="Times New Roman"/>
          <w:sz w:val="24"/>
          <w:szCs w:val="24"/>
        </w:rPr>
        <w:t>ste des revenus de ce résident</w:t>
      </w:r>
      <w:r w:rsidR="0086165E">
        <w:rPr>
          <w:rFonts w:ascii="Times New Roman" w:hAnsi="Times New Roman" w:cs="Times New Roman"/>
          <w:sz w:val="24"/>
          <w:szCs w:val="24"/>
        </w:rPr>
        <w:t>,</w:t>
      </w:r>
      <w:r>
        <w:rPr>
          <w:rFonts w:ascii="Times New Roman" w:hAnsi="Times New Roman" w:cs="Times New Roman"/>
          <w:sz w:val="24"/>
          <w:szCs w:val="24"/>
        </w:rPr>
        <w:t xml:space="preserve"> </w:t>
      </w:r>
      <w:r w:rsidRPr="00F50111">
        <w:rPr>
          <w:rFonts w:ascii="Times New Roman" w:hAnsi="Times New Roman" w:cs="Times New Roman"/>
          <w:sz w:val="24"/>
          <w:szCs w:val="24"/>
        </w:rPr>
        <w:t>des revenus exemptés</w:t>
      </w:r>
      <w:r w:rsidR="00A22A70">
        <w:rPr>
          <w:rFonts w:ascii="Times New Roman" w:hAnsi="Times New Roman" w:cs="Times New Roman"/>
          <w:sz w:val="24"/>
          <w:szCs w:val="24"/>
        </w:rPr>
        <w:t xml:space="preserve"> (art. 23 (1.c)).</w:t>
      </w:r>
      <w:r w:rsidRPr="00F50111">
        <w:rPr>
          <w:rFonts w:ascii="Times New Roman" w:hAnsi="Times New Roman" w:cs="Times New Roman"/>
          <w:sz w:val="24"/>
          <w:szCs w:val="24"/>
        </w:rPr>
        <w:t xml:space="preserve"> </w:t>
      </w:r>
    </w:p>
    <w:p w:rsidR="009A3BAC" w:rsidRPr="003B383B" w:rsidRDefault="00E66AB0"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Procédure amiable </w:t>
      </w:r>
    </w:p>
    <w:p w:rsidR="009A2C47" w:rsidRPr="003B383B" w:rsidRDefault="009A2C47" w:rsidP="003B383B">
      <w:pPr>
        <w:spacing w:line="240" w:lineRule="auto"/>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t>Une procédure amiable est prévue à l’article 25. Elle permet aux contribuables de demander aux autorités fiscales d’un Etat de résoudre les difficultés ou de dissiper les doutes auxquels peuvent donner lieu l’interprétation ou l’application de la présente convention.</w:t>
      </w:r>
    </w:p>
    <w:p w:rsidR="00F7731F" w:rsidRPr="003B383B" w:rsidRDefault="00F7731F" w:rsidP="003B383B">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Observations</w:t>
      </w:r>
    </w:p>
    <w:p w:rsidR="00F7731F" w:rsidRPr="003B383B" w:rsidRDefault="00F7731F" w:rsidP="003B383B">
      <w:pPr>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t>La convention ne prévoit pas une disposition relative à l’assistance administrative en matière de recouvrement.</w:t>
      </w:r>
    </w:p>
    <w:p w:rsidR="007C36B8" w:rsidRPr="003B383B" w:rsidRDefault="007C36B8" w:rsidP="003B383B">
      <w:pPr>
        <w:spacing w:line="240" w:lineRule="auto"/>
        <w:jc w:val="both"/>
        <w:rPr>
          <w:rFonts w:ascii="Times New Roman" w:hAnsi="Times New Roman" w:cs="Times New Roman"/>
          <w:sz w:val="24"/>
          <w:szCs w:val="24"/>
        </w:rPr>
      </w:pPr>
    </w:p>
    <w:sectPr w:rsidR="007C36B8" w:rsidRPr="003B383B" w:rsidSect="003B383B">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76" w:rsidRDefault="00C84C76" w:rsidP="003B383B">
      <w:pPr>
        <w:spacing w:after="0" w:line="240" w:lineRule="auto"/>
      </w:pPr>
      <w:r>
        <w:separator/>
      </w:r>
    </w:p>
  </w:endnote>
  <w:endnote w:type="continuationSeparator" w:id="0">
    <w:p w:rsidR="00C84C76" w:rsidRDefault="00C84C76" w:rsidP="003B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76" w:rsidRDefault="00C84C76" w:rsidP="003B383B">
      <w:pPr>
        <w:spacing w:after="0" w:line="240" w:lineRule="auto"/>
      </w:pPr>
      <w:r>
        <w:separator/>
      </w:r>
    </w:p>
  </w:footnote>
  <w:footnote w:type="continuationSeparator" w:id="0">
    <w:p w:rsidR="00C84C76" w:rsidRDefault="00C84C76" w:rsidP="003B3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3B" w:rsidRPr="003B383B" w:rsidRDefault="003B383B" w:rsidP="003B383B">
    <w:pPr>
      <w:pStyle w:val="En-tte"/>
      <w:jc w:val="center"/>
      <w:rPr>
        <w:rFonts w:ascii="Times New Roman" w:hAnsi="Times New Roman" w:cs="Times New Roman"/>
      </w:rPr>
    </w:pPr>
    <w:r w:rsidRPr="003B383B">
      <w:rPr>
        <w:rFonts w:ascii="Times New Roman" w:hAnsi="Times New Roman" w:cs="Times New Roman"/>
      </w:rPr>
      <w:t>Résumé de la convention avec l’Autriche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BEB"/>
    <w:multiLevelType w:val="hybridMultilevel"/>
    <w:tmpl w:val="E89C5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2D41E0"/>
    <w:multiLevelType w:val="hybridMultilevel"/>
    <w:tmpl w:val="FC40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3BAC"/>
    <w:rsid w:val="00052213"/>
    <w:rsid w:val="00150B8B"/>
    <w:rsid w:val="001620D0"/>
    <w:rsid w:val="00162DF3"/>
    <w:rsid w:val="001C3C9B"/>
    <w:rsid w:val="001D0748"/>
    <w:rsid w:val="00277FF8"/>
    <w:rsid w:val="00294973"/>
    <w:rsid w:val="0033504A"/>
    <w:rsid w:val="00375432"/>
    <w:rsid w:val="0039331B"/>
    <w:rsid w:val="003B383B"/>
    <w:rsid w:val="003E15DB"/>
    <w:rsid w:val="004350C6"/>
    <w:rsid w:val="00451517"/>
    <w:rsid w:val="0046293B"/>
    <w:rsid w:val="00472D5D"/>
    <w:rsid w:val="004D3147"/>
    <w:rsid w:val="004E118C"/>
    <w:rsid w:val="00511392"/>
    <w:rsid w:val="00522DD4"/>
    <w:rsid w:val="00567D19"/>
    <w:rsid w:val="006A454C"/>
    <w:rsid w:val="006B3C42"/>
    <w:rsid w:val="006F3761"/>
    <w:rsid w:val="007324C1"/>
    <w:rsid w:val="007C36B8"/>
    <w:rsid w:val="00803393"/>
    <w:rsid w:val="0086165E"/>
    <w:rsid w:val="0099184A"/>
    <w:rsid w:val="009A2C47"/>
    <w:rsid w:val="009A3BAC"/>
    <w:rsid w:val="00A22A70"/>
    <w:rsid w:val="00B41413"/>
    <w:rsid w:val="00B65B8C"/>
    <w:rsid w:val="00C304CB"/>
    <w:rsid w:val="00C3672A"/>
    <w:rsid w:val="00C75D67"/>
    <w:rsid w:val="00C84C76"/>
    <w:rsid w:val="00D07633"/>
    <w:rsid w:val="00D47F8E"/>
    <w:rsid w:val="00D912C9"/>
    <w:rsid w:val="00E369E1"/>
    <w:rsid w:val="00E66AB0"/>
    <w:rsid w:val="00E834BF"/>
    <w:rsid w:val="00E92591"/>
    <w:rsid w:val="00EC59F7"/>
    <w:rsid w:val="00F30DA8"/>
    <w:rsid w:val="00F50111"/>
    <w:rsid w:val="00F773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3BAC"/>
    <w:pPr>
      <w:ind w:left="720"/>
      <w:contextualSpacing/>
    </w:pPr>
  </w:style>
  <w:style w:type="paragraph" w:styleId="Corpsdetexte">
    <w:name w:val="Body Text"/>
    <w:basedOn w:val="Normal"/>
    <w:link w:val="CorpsdetexteCar"/>
    <w:rsid w:val="0033504A"/>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33504A"/>
    <w:rPr>
      <w:rFonts w:ascii="Times New Roman" w:eastAsia="Times New Roman" w:hAnsi="Times New Roman" w:cs="Times New Roman"/>
      <w:sz w:val="28"/>
      <w:szCs w:val="28"/>
      <w:lang w:eastAsia="fr-FR"/>
    </w:rPr>
  </w:style>
  <w:style w:type="paragraph" w:styleId="En-tte">
    <w:name w:val="header"/>
    <w:basedOn w:val="Normal"/>
    <w:link w:val="En-tteCar"/>
    <w:uiPriority w:val="99"/>
    <w:semiHidden/>
    <w:unhideWhenUsed/>
    <w:rsid w:val="003B38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383B"/>
  </w:style>
  <w:style w:type="paragraph" w:styleId="Pieddepage">
    <w:name w:val="footer"/>
    <w:basedOn w:val="Normal"/>
    <w:link w:val="PieddepageCar"/>
    <w:uiPriority w:val="99"/>
    <w:semiHidden/>
    <w:unhideWhenUsed/>
    <w:rsid w:val="003B38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38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l.benchekroun</cp:lastModifiedBy>
  <cp:revision>2</cp:revision>
  <dcterms:created xsi:type="dcterms:W3CDTF">2017-06-14T15:45:00Z</dcterms:created>
  <dcterms:modified xsi:type="dcterms:W3CDTF">2017-06-14T15:45:00Z</dcterms:modified>
</cp:coreProperties>
</file>